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28" w:rsidRPr="00DC6FFB" w:rsidRDefault="00F20D28">
      <w:pPr>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障がいを理由とする差別の解消の推進に関する</w:t>
      </w:r>
      <w:r w:rsidR="00E71010">
        <w:rPr>
          <w:rFonts w:asciiTheme="majorEastAsia" w:eastAsiaTheme="majorEastAsia" w:hAnsiTheme="majorEastAsia" w:hint="eastAsia"/>
          <w:b/>
          <w:sz w:val="24"/>
          <w:szCs w:val="24"/>
        </w:rPr>
        <w:t>交野市</w:t>
      </w:r>
      <w:r w:rsidR="00581AC8" w:rsidRPr="00DC6FFB">
        <w:rPr>
          <w:rFonts w:asciiTheme="majorEastAsia" w:eastAsiaTheme="majorEastAsia" w:hAnsiTheme="majorEastAsia" w:hint="eastAsia"/>
          <w:b/>
          <w:sz w:val="24"/>
          <w:szCs w:val="24"/>
        </w:rPr>
        <w:t>職員</w:t>
      </w:r>
      <w:r w:rsidRPr="00DC6FFB">
        <w:rPr>
          <w:rFonts w:asciiTheme="majorEastAsia" w:eastAsiaTheme="majorEastAsia" w:hAnsiTheme="majorEastAsia" w:hint="eastAsia"/>
          <w:b/>
          <w:sz w:val="24"/>
          <w:szCs w:val="24"/>
        </w:rPr>
        <w:t>対応要領</w:t>
      </w:r>
    </w:p>
    <w:p w:rsidR="00F20D28" w:rsidRPr="00DC6FFB" w:rsidRDefault="00F20D28">
      <w:pPr>
        <w:rPr>
          <w:sz w:val="24"/>
          <w:szCs w:val="24"/>
        </w:rPr>
      </w:pPr>
    </w:p>
    <w:p w:rsidR="00F20D28" w:rsidRPr="00DC6FFB" w:rsidRDefault="008E0446">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F20D28" w:rsidRPr="00DC6FFB">
        <w:rPr>
          <w:rFonts w:asciiTheme="majorEastAsia" w:eastAsiaTheme="majorEastAsia" w:hAnsiTheme="majorEastAsia" w:hint="eastAsia"/>
          <w:b/>
          <w:sz w:val="24"/>
          <w:szCs w:val="24"/>
        </w:rPr>
        <w:t>目的</w:t>
      </w:r>
    </w:p>
    <w:p w:rsidR="00F20D28" w:rsidRPr="00DC6FFB" w:rsidRDefault="00F20D28" w:rsidP="008E0446">
      <w:pPr>
        <w:ind w:leftChars="114" w:left="239" w:firstLineChars="100" w:firstLine="240"/>
        <w:rPr>
          <w:sz w:val="24"/>
          <w:szCs w:val="24"/>
        </w:rPr>
      </w:pPr>
      <w:r w:rsidRPr="00DC6FFB">
        <w:rPr>
          <w:rFonts w:hint="eastAsia"/>
          <w:sz w:val="24"/>
          <w:szCs w:val="24"/>
        </w:rPr>
        <w:t>この要領（以下、「対応要領」という。）は、</w:t>
      </w:r>
      <w:r w:rsidR="00DC6FFB" w:rsidRPr="00DC6FFB">
        <w:rPr>
          <w:rFonts w:hint="eastAsia"/>
          <w:sz w:val="24"/>
          <w:szCs w:val="24"/>
        </w:rPr>
        <w:t>障害</w:t>
      </w:r>
      <w:r w:rsidRPr="00DC6FFB">
        <w:rPr>
          <w:rFonts w:hint="eastAsia"/>
          <w:sz w:val="24"/>
          <w:szCs w:val="24"/>
        </w:rPr>
        <w:t>を理由とする差別の解消の推進に関する法律（平成２５年</w:t>
      </w:r>
      <w:bookmarkStart w:id="0" w:name="_GoBack"/>
      <w:bookmarkEnd w:id="0"/>
      <w:r w:rsidRPr="00DC6FFB">
        <w:rPr>
          <w:rFonts w:hint="eastAsia"/>
          <w:sz w:val="24"/>
          <w:szCs w:val="24"/>
        </w:rPr>
        <w:t>法律第６５号。以下、「法」という。）第１０</w:t>
      </w:r>
      <w:r w:rsidR="008E0446">
        <w:rPr>
          <w:rFonts w:hint="eastAsia"/>
          <w:sz w:val="24"/>
          <w:szCs w:val="24"/>
        </w:rPr>
        <w:t>条</w:t>
      </w:r>
      <w:r w:rsidRPr="00DC6FFB">
        <w:rPr>
          <w:rFonts w:hint="eastAsia"/>
          <w:sz w:val="24"/>
          <w:szCs w:val="24"/>
        </w:rPr>
        <w:t>第１項の規定に基づき、法第７条に規定する事項に関し、</w:t>
      </w:r>
      <w:r w:rsidR="007718C5" w:rsidRPr="00DC6FFB">
        <w:rPr>
          <w:rFonts w:hint="eastAsia"/>
          <w:sz w:val="24"/>
          <w:szCs w:val="24"/>
        </w:rPr>
        <w:t>市が事務又は事業を実施するに当たり、</w:t>
      </w:r>
      <w:r w:rsidRPr="00DC6FFB">
        <w:rPr>
          <w:rFonts w:hint="eastAsia"/>
          <w:sz w:val="24"/>
          <w:szCs w:val="24"/>
        </w:rPr>
        <w:t>職員（非常勤職員</w:t>
      </w:r>
      <w:r w:rsidR="005246E0">
        <w:rPr>
          <w:rFonts w:hint="eastAsia"/>
          <w:sz w:val="24"/>
          <w:szCs w:val="24"/>
        </w:rPr>
        <w:t>、</w:t>
      </w:r>
      <w:r w:rsidR="005246E0" w:rsidRPr="00BA5AA0">
        <w:rPr>
          <w:rFonts w:hint="eastAsia"/>
          <w:sz w:val="24"/>
          <w:szCs w:val="24"/>
        </w:rPr>
        <w:t>教職員</w:t>
      </w:r>
      <w:r w:rsidRPr="00DC6FFB">
        <w:rPr>
          <w:rFonts w:hint="eastAsia"/>
          <w:sz w:val="24"/>
          <w:szCs w:val="24"/>
        </w:rPr>
        <w:t>を含む。以下、「職員」という。）が適切に対応するために必要な事項を定めるものとする。</w:t>
      </w:r>
    </w:p>
    <w:p w:rsidR="00F20D28" w:rsidRPr="00DC6FFB" w:rsidRDefault="00F20D28" w:rsidP="00DC6FFB">
      <w:pPr>
        <w:ind w:left="240" w:hangingChars="100" w:hanging="240"/>
        <w:rPr>
          <w:sz w:val="24"/>
          <w:szCs w:val="24"/>
        </w:rPr>
      </w:pPr>
    </w:p>
    <w:p w:rsidR="00F20D28" w:rsidRPr="00DC6FFB" w:rsidRDefault="008E0446" w:rsidP="00DC6FFB">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F20D28" w:rsidRPr="00DC6FFB">
        <w:rPr>
          <w:rFonts w:asciiTheme="majorEastAsia" w:eastAsiaTheme="majorEastAsia" w:hAnsiTheme="majorEastAsia" w:hint="eastAsia"/>
          <w:b/>
          <w:sz w:val="24"/>
          <w:szCs w:val="24"/>
        </w:rPr>
        <w:t>不当な差別的取扱いの禁止</w:t>
      </w:r>
    </w:p>
    <w:p w:rsidR="00F20D28" w:rsidRPr="00DC6FFB" w:rsidRDefault="0025220F" w:rsidP="008E0446">
      <w:pPr>
        <w:ind w:leftChars="114" w:left="239" w:firstLineChars="100" w:firstLine="240"/>
        <w:rPr>
          <w:sz w:val="24"/>
          <w:szCs w:val="24"/>
        </w:rPr>
      </w:pPr>
      <w:r w:rsidRPr="00DC6FFB">
        <w:rPr>
          <w:rFonts w:hint="eastAsia"/>
          <w:sz w:val="24"/>
          <w:szCs w:val="24"/>
        </w:rPr>
        <w:t>職員は、法第７条第１項の規定のとおり、その事務又は事業を行うに当たり、障がい（身体障がい、知的障がい、精神障がい</w:t>
      </w:r>
      <w:r w:rsidR="00EA68F2" w:rsidRPr="00DC6FFB">
        <w:rPr>
          <w:rFonts w:hint="eastAsia"/>
          <w:sz w:val="24"/>
          <w:szCs w:val="24"/>
        </w:rPr>
        <w:t>（発達障がいを含む。）その他の心身の機能の障がいをいう。以下、この対応要領において同じ。）</w:t>
      </w:r>
      <w:r w:rsidR="00837713" w:rsidRPr="00DC6FFB">
        <w:rPr>
          <w:rFonts w:hint="eastAsia"/>
          <w:sz w:val="24"/>
          <w:szCs w:val="24"/>
        </w:rPr>
        <w:t>を理由として、障がい者（障がい及び社会的障壁により継続的に日常生活又は社会生活に相当な制限を受ける状態にある</w:t>
      </w:r>
      <w:r w:rsidR="008A3479" w:rsidRPr="00DC6FFB">
        <w:rPr>
          <w:rFonts w:hint="eastAsia"/>
          <w:sz w:val="24"/>
          <w:szCs w:val="24"/>
        </w:rPr>
        <w:t>者</w:t>
      </w:r>
      <w:r w:rsidR="00837713" w:rsidRPr="00DC6FFB">
        <w:rPr>
          <w:rFonts w:hint="eastAsia"/>
          <w:sz w:val="24"/>
          <w:szCs w:val="24"/>
        </w:rPr>
        <w:t>。以下、この対応要領において同じ。）</w:t>
      </w:r>
      <w:r w:rsidR="00DC6FFB" w:rsidRPr="00DC6FFB">
        <w:rPr>
          <w:rFonts w:hint="eastAsia"/>
          <w:sz w:val="24"/>
          <w:szCs w:val="24"/>
        </w:rPr>
        <w:t>でない者と</w:t>
      </w:r>
      <w:r w:rsidR="00EA68F2" w:rsidRPr="00DC6FFB">
        <w:rPr>
          <w:rFonts w:hint="eastAsia"/>
          <w:sz w:val="24"/>
          <w:szCs w:val="24"/>
        </w:rPr>
        <w:t>不当な差別的取扱いをすることにより、障がい者の権利利益を侵害してはならない。これに当たり、職員は、別紙に定める留意事項に留意するものとする。</w:t>
      </w:r>
    </w:p>
    <w:p w:rsidR="00EA68F2" w:rsidRPr="00DC6FFB" w:rsidRDefault="00EA68F2" w:rsidP="00DC6FFB">
      <w:pPr>
        <w:ind w:left="240" w:hangingChars="100" w:hanging="240"/>
        <w:rPr>
          <w:sz w:val="24"/>
          <w:szCs w:val="24"/>
        </w:rPr>
      </w:pPr>
    </w:p>
    <w:p w:rsidR="00EA68F2" w:rsidRPr="00DC6FFB" w:rsidRDefault="008E0446" w:rsidP="00DC6FFB">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EA68F2" w:rsidRPr="00DC6FFB">
        <w:rPr>
          <w:rFonts w:asciiTheme="majorEastAsia" w:eastAsiaTheme="majorEastAsia" w:hAnsiTheme="majorEastAsia" w:hint="eastAsia"/>
          <w:b/>
          <w:sz w:val="24"/>
          <w:szCs w:val="24"/>
        </w:rPr>
        <w:t>合理的配慮の提供</w:t>
      </w:r>
    </w:p>
    <w:p w:rsidR="00EA68F2" w:rsidRPr="00DC6FFB" w:rsidRDefault="00EA68F2" w:rsidP="008E0446">
      <w:pPr>
        <w:ind w:leftChars="114" w:left="239" w:firstLineChars="100" w:firstLine="240"/>
        <w:rPr>
          <w:sz w:val="24"/>
          <w:szCs w:val="24"/>
        </w:rPr>
      </w:pPr>
      <w:r w:rsidRPr="00DC6FFB">
        <w:rPr>
          <w:rFonts w:hint="eastAsia"/>
          <w:sz w:val="24"/>
          <w:szCs w:val="24"/>
        </w:rPr>
        <w:t>職員は、法第７条第２項の規定のとおり、その事務又は事業を行うに当たり、障がい者から</w:t>
      </w:r>
      <w:r w:rsidR="00CA0CB1" w:rsidRPr="00DC6FFB">
        <w:rPr>
          <w:rFonts w:hint="eastAsia"/>
          <w:sz w:val="24"/>
          <w:szCs w:val="24"/>
        </w:rPr>
        <w:t>現に社会的障壁の除去を必要としている旨の意思の表示があった場合において、その実施に伴う負担が過重でないときは、障がい者の権利利益を侵害することとならないよう、当該障がい者の性別、年齢及び障がいの状態に応じて、社会的障壁の除去の実施について必要かつ合理的な配慮（以下、「合理的配慮」という。）の提供をしなければならない。これに当たり、職員は、別紙に定める留意事項に留意するものとする。</w:t>
      </w:r>
    </w:p>
    <w:p w:rsidR="00CA0CB1" w:rsidRPr="00DC6FFB" w:rsidRDefault="00CA0CB1" w:rsidP="00DC6FFB">
      <w:pPr>
        <w:ind w:left="240" w:hangingChars="100" w:hanging="240"/>
        <w:rPr>
          <w:sz w:val="24"/>
          <w:szCs w:val="24"/>
        </w:rPr>
      </w:pPr>
    </w:p>
    <w:p w:rsidR="00CA0CB1" w:rsidRPr="00DC6FFB" w:rsidRDefault="008E0446" w:rsidP="00DC6FFB">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8A3479" w:rsidRPr="00DC6FFB">
        <w:rPr>
          <w:rFonts w:asciiTheme="majorEastAsia" w:eastAsiaTheme="majorEastAsia" w:hAnsiTheme="majorEastAsia" w:hint="eastAsia"/>
          <w:b/>
          <w:sz w:val="24"/>
          <w:szCs w:val="24"/>
        </w:rPr>
        <w:t>監督者</w:t>
      </w:r>
      <w:r w:rsidR="00CA0CB1" w:rsidRPr="00DC6FFB">
        <w:rPr>
          <w:rFonts w:asciiTheme="majorEastAsia" w:eastAsiaTheme="majorEastAsia" w:hAnsiTheme="majorEastAsia" w:hint="eastAsia"/>
          <w:b/>
          <w:sz w:val="24"/>
          <w:szCs w:val="24"/>
        </w:rPr>
        <w:t>の責務</w:t>
      </w:r>
    </w:p>
    <w:p w:rsidR="008E0446" w:rsidRDefault="008E0446" w:rsidP="00ED6D4C">
      <w:pPr>
        <w:ind w:leftChars="151" w:left="797" w:hangingChars="200" w:hanging="480"/>
        <w:rPr>
          <w:sz w:val="24"/>
          <w:szCs w:val="24"/>
        </w:rPr>
      </w:pPr>
      <w:r>
        <w:rPr>
          <w:rFonts w:hint="eastAsia"/>
          <w:sz w:val="24"/>
          <w:szCs w:val="24"/>
        </w:rPr>
        <w:t>（</w:t>
      </w:r>
      <w:r>
        <w:rPr>
          <w:rFonts w:hint="eastAsia"/>
          <w:sz w:val="24"/>
          <w:szCs w:val="24"/>
        </w:rPr>
        <w:t>1</w:t>
      </w:r>
      <w:r>
        <w:rPr>
          <w:rFonts w:hint="eastAsia"/>
          <w:sz w:val="24"/>
          <w:szCs w:val="24"/>
        </w:rPr>
        <w:t>）</w:t>
      </w:r>
      <w:r w:rsidR="008A3479" w:rsidRPr="00DC6FFB">
        <w:rPr>
          <w:rFonts w:hint="eastAsia"/>
          <w:sz w:val="24"/>
          <w:szCs w:val="24"/>
        </w:rPr>
        <w:t>職員のうち、課長級以上の職にある者</w:t>
      </w:r>
      <w:r w:rsidR="00AA349A" w:rsidRPr="00BA5AA0">
        <w:rPr>
          <w:rFonts w:hint="eastAsia"/>
          <w:sz w:val="24"/>
          <w:szCs w:val="24"/>
        </w:rPr>
        <w:t>、学校にあっては校長又は教頭</w:t>
      </w:r>
      <w:r w:rsidR="008A3479" w:rsidRPr="00DC6FFB">
        <w:rPr>
          <w:rFonts w:hint="eastAsia"/>
          <w:sz w:val="24"/>
          <w:szCs w:val="24"/>
        </w:rPr>
        <w:t>（以下、「監督者」という。）</w:t>
      </w:r>
      <w:r w:rsidR="00CA0CB1" w:rsidRPr="00DC6FFB">
        <w:rPr>
          <w:rFonts w:hint="eastAsia"/>
          <w:sz w:val="24"/>
          <w:szCs w:val="24"/>
        </w:rPr>
        <w:t>は、前</w:t>
      </w:r>
      <w:r>
        <w:rPr>
          <w:rFonts w:hint="eastAsia"/>
          <w:sz w:val="24"/>
          <w:szCs w:val="24"/>
        </w:rPr>
        <w:t>２・３</w:t>
      </w:r>
      <w:r w:rsidR="00CA0CB1" w:rsidRPr="00DC6FFB">
        <w:rPr>
          <w:rFonts w:hint="eastAsia"/>
          <w:sz w:val="24"/>
          <w:szCs w:val="24"/>
        </w:rPr>
        <w:t>に掲げる事項に関し、障がいを理由とする差別の解消を推進するため、次の事項を実施しなければならない。</w:t>
      </w:r>
    </w:p>
    <w:p w:rsidR="00CA0CB1" w:rsidRPr="00DC6FFB" w:rsidRDefault="008E0446" w:rsidP="008E0446">
      <w:pPr>
        <w:ind w:leftChars="342" w:left="958" w:hangingChars="100" w:hanging="240"/>
        <w:rPr>
          <w:sz w:val="24"/>
          <w:szCs w:val="24"/>
        </w:rPr>
      </w:pPr>
      <w:r>
        <w:rPr>
          <w:rFonts w:hint="eastAsia"/>
          <w:sz w:val="24"/>
          <w:szCs w:val="24"/>
        </w:rPr>
        <w:t>○</w:t>
      </w:r>
      <w:r w:rsidR="00CA0CB1" w:rsidRPr="00DC6FFB">
        <w:rPr>
          <w:rFonts w:hint="eastAsia"/>
          <w:sz w:val="24"/>
          <w:szCs w:val="24"/>
        </w:rPr>
        <w:t>日常の執務を通じた指導等により、その監督する職員の注意を喚起し、障がいを理由とする差別の解消に関する認識を深めさせること。</w:t>
      </w:r>
    </w:p>
    <w:p w:rsidR="00CA0CB1" w:rsidRPr="00DC6FFB" w:rsidRDefault="00CA0CB1" w:rsidP="008E0446">
      <w:pPr>
        <w:ind w:left="960" w:hangingChars="400" w:hanging="960"/>
        <w:rPr>
          <w:sz w:val="24"/>
          <w:szCs w:val="24"/>
        </w:rPr>
      </w:pPr>
      <w:r w:rsidRPr="00DC6FFB">
        <w:rPr>
          <w:rFonts w:hint="eastAsia"/>
          <w:sz w:val="24"/>
          <w:szCs w:val="24"/>
        </w:rPr>
        <w:t xml:space="preserve">　</w:t>
      </w:r>
      <w:r w:rsidR="008E0446">
        <w:rPr>
          <w:rFonts w:hint="eastAsia"/>
          <w:sz w:val="24"/>
          <w:szCs w:val="24"/>
        </w:rPr>
        <w:t xml:space="preserve">　　○</w:t>
      </w:r>
      <w:r w:rsidR="007633B4" w:rsidRPr="00DC6FFB">
        <w:rPr>
          <w:rFonts w:hint="eastAsia"/>
          <w:sz w:val="24"/>
          <w:szCs w:val="24"/>
        </w:rPr>
        <w:t>障がい者等から不当な差別的取扱い、合理的配慮の不提供に対する相談、苦情の申し出等があった場合は、</w:t>
      </w:r>
      <w:r w:rsidR="007718C5" w:rsidRPr="00DC6FFB">
        <w:rPr>
          <w:rFonts w:hint="eastAsia"/>
          <w:sz w:val="24"/>
          <w:szCs w:val="24"/>
        </w:rPr>
        <w:t>速やかに</w:t>
      </w:r>
      <w:r w:rsidR="007633B4" w:rsidRPr="00DC6FFB">
        <w:rPr>
          <w:rFonts w:hint="eastAsia"/>
          <w:sz w:val="24"/>
          <w:szCs w:val="24"/>
        </w:rPr>
        <w:t>状況を確認すること。</w:t>
      </w:r>
    </w:p>
    <w:p w:rsidR="007633B4" w:rsidRPr="00DC6FFB" w:rsidRDefault="00ED6D4C" w:rsidP="00ED6D4C">
      <w:pPr>
        <w:ind w:leftChars="114" w:left="719" w:hangingChars="200" w:hanging="480"/>
        <w:rPr>
          <w:sz w:val="24"/>
          <w:szCs w:val="24"/>
        </w:rPr>
      </w:pPr>
      <w:r>
        <w:rPr>
          <w:rFonts w:hint="eastAsia"/>
          <w:sz w:val="24"/>
          <w:szCs w:val="24"/>
        </w:rPr>
        <w:t>（</w:t>
      </w:r>
      <w:r>
        <w:rPr>
          <w:rFonts w:hint="eastAsia"/>
          <w:sz w:val="24"/>
          <w:szCs w:val="24"/>
        </w:rPr>
        <w:t>2</w:t>
      </w:r>
      <w:r>
        <w:rPr>
          <w:rFonts w:hint="eastAsia"/>
          <w:sz w:val="24"/>
          <w:szCs w:val="24"/>
        </w:rPr>
        <w:t>）</w:t>
      </w:r>
      <w:r w:rsidR="00AF4DDB" w:rsidRPr="00DC6FFB">
        <w:rPr>
          <w:rFonts w:hint="eastAsia"/>
          <w:sz w:val="24"/>
          <w:szCs w:val="24"/>
        </w:rPr>
        <w:t>監督者</w:t>
      </w:r>
      <w:r w:rsidR="007633B4" w:rsidRPr="00DC6FFB">
        <w:rPr>
          <w:rFonts w:hint="eastAsia"/>
          <w:sz w:val="24"/>
          <w:szCs w:val="24"/>
        </w:rPr>
        <w:t>は、障がいを理由とする差別に関する問題が生じた場合には、迅速かつ適切に対処しなければならない。</w:t>
      </w:r>
    </w:p>
    <w:p w:rsidR="007633B4" w:rsidRPr="00DC6FFB" w:rsidRDefault="007633B4" w:rsidP="00DC6FFB">
      <w:pPr>
        <w:ind w:left="240" w:hangingChars="100" w:hanging="240"/>
        <w:rPr>
          <w:sz w:val="24"/>
          <w:szCs w:val="24"/>
        </w:rPr>
      </w:pPr>
    </w:p>
    <w:p w:rsidR="007633B4" w:rsidRPr="00DC6FFB" w:rsidRDefault="008E0446" w:rsidP="00DC6FFB">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7633B4" w:rsidRPr="00DC6FFB">
        <w:rPr>
          <w:rFonts w:asciiTheme="majorEastAsia" w:eastAsiaTheme="majorEastAsia" w:hAnsiTheme="majorEastAsia" w:hint="eastAsia"/>
          <w:b/>
          <w:sz w:val="24"/>
          <w:szCs w:val="24"/>
        </w:rPr>
        <w:t>相談体制の整備</w:t>
      </w:r>
    </w:p>
    <w:p w:rsidR="007633B4" w:rsidRPr="00DC6FFB" w:rsidRDefault="00ED6D4C" w:rsidP="00ED6D4C">
      <w:pPr>
        <w:ind w:leftChars="114" w:left="719" w:hangingChars="200" w:hanging="480"/>
        <w:rPr>
          <w:sz w:val="24"/>
          <w:szCs w:val="24"/>
        </w:rPr>
      </w:pPr>
      <w:r>
        <w:rPr>
          <w:rFonts w:hint="eastAsia"/>
          <w:sz w:val="24"/>
          <w:szCs w:val="24"/>
        </w:rPr>
        <w:t>（</w:t>
      </w:r>
      <w:r>
        <w:rPr>
          <w:rFonts w:hint="eastAsia"/>
          <w:sz w:val="24"/>
          <w:szCs w:val="24"/>
        </w:rPr>
        <w:t>1</w:t>
      </w:r>
      <w:r>
        <w:rPr>
          <w:rFonts w:hint="eastAsia"/>
          <w:sz w:val="24"/>
          <w:szCs w:val="24"/>
        </w:rPr>
        <w:t>）</w:t>
      </w:r>
      <w:r w:rsidR="005A29A5" w:rsidRPr="00DC6FFB">
        <w:rPr>
          <w:rFonts w:hint="eastAsia"/>
          <w:sz w:val="24"/>
          <w:szCs w:val="24"/>
        </w:rPr>
        <w:t>職員による障がいを理由とする差別に関する障がい者及びその家族その他の関係者からの相談等に的確に対応するため、相談窓口を置く。</w:t>
      </w:r>
    </w:p>
    <w:p w:rsidR="005A29A5" w:rsidRPr="00DC6FFB" w:rsidRDefault="00ED6D4C" w:rsidP="00ED6D4C">
      <w:pPr>
        <w:ind w:leftChars="114" w:left="719" w:hangingChars="200" w:hanging="480"/>
        <w:rPr>
          <w:sz w:val="24"/>
          <w:szCs w:val="24"/>
        </w:rPr>
      </w:pPr>
      <w:r>
        <w:rPr>
          <w:rFonts w:hint="eastAsia"/>
          <w:sz w:val="24"/>
          <w:szCs w:val="24"/>
        </w:rPr>
        <w:t>（</w:t>
      </w:r>
      <w:r>
        <w:rPr>
          <w:rFonts w:hint="eastAsia"/>
          <w:sz w:val="24"/>
          <w:szCs w:val="24"/>
        </w:rPr>
        <w:t>2</w:t>
      </w:r>
      <w:r>
        <w:rPr>
          <w:rFonts w:hint="eastAsia"/>
          <w:sz w:val="24"/>
          <w:szCs w:val="24"/>
        </w:rPr>
        <w:t>）</w:t>
      </w:r>
      <w:r w:rsidR="005A29A5" w:rsidRPr="00DC6FFB">
        <w:rPr>
          <w:rFonts w:hint="eastAsia"/>
          <w:sz w:val="24"/>
          <w:szCs w:val="24"/>
        </w:rPr>
        <w:t>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rsidR="005A29A5" w:rsidRPr="00DC6FFB" w:rsidRDefault="00ED6D4C" w:rsidP="00ED6D4C">
      <w:pPr>
        <w:ind w:leftChars="114" w:left="719" w:hangingChars="200" w:hanging="480"/>
        <w:rPr>
          <w:sz w:val="24"/>
          <w:szCs w:val="24"/>
        </w:rPr>
      </w:pPr>
      <w:r>
        <w:rPr>
          <w:rFonts w:hint="eastAsia"/>
          <w:sz w:val="24"/>
          <w:szCs w:val="24"/>
        </w:rPr>
        <w:t>（</w:t>
      </w:r>
      <w:r>
        <w:rPr>
          <w:rFonts w:hint="eastAsia"/>
          <w:sz w:val="24"/>
          <w:szCs w:val="24"/>
        </w:rPr>
        <w:t>3</w:t>
      </w:r>
      <w:r>
        <w:rPr>
          <w:rFonts w:hint="eastAsia"/>
          <w:sz w:val="24"/>
          <w:szCs w:val="24"/>
        </w:rPr>
        <w:t>）</w:t>
      </w:r>
      <w:r w:rsidR="005A29A5" w:rsidRPr="00DC6FFB">
        <w:rPr>
          <w:rFonts w:hint="eastAsia"/>
          <w:sz w:val="24"/>
          <w:szCs w:val="24"/>
        </w:rPr>
        <w:t>相談窓口に寄せられた相談等は、福祉部障がい福祉課に集約し、相談者のプライバシーに配慮しつつ関係者間で情報共有を図り、以後の相談等において活用することとする。</w:t>
      </w:r>
    </w:p>
    <w:p w:rsidR="005A29A5" w:rsidRPr="00DC6FFB" w:rsidRDefault="005A29A5" w:rsidP="00DC6FFB">
      <w:pPr>
        <w:ind w:left="240" w:hangingChars="100" w:hanging="240"/>
        <w:rPr>
          <w:sz w:val="24"/>
          <w:szCs w:val="24"/>
        </w:rPr>
      </w:pPr>
    </w:p>
    <w:p w:rsidR="005A29A5" w:rsidRPr="00DC6FFB" w:rsidRDefault="00ED6D4C" w:rsidP="00DC6FFB">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5A29A5" w:rsidRPr="00DC6FFB">
        <w:rPr>
          <w:rFonts w:asciiTheme="majorEastAsia" w:eastAsiaTheme="majorEastAsia" w:hAnsiTheme="majorEastAsia" w:hint="eastAsia"/>
          <w:b/>
          <w:sz w:val="24"/>
          <w:szCs w:val="24"/>
        </w:rPr>
        <w:t>研修・啓発</w:t>
      </w:r>
    </w:p>
    <w:p w:rsidR="005A29A5" w:rsidRPr="00DC6FFB" w:rsidRDefault="00ED6D4C" w:rsidP="00ED6D4C">
      <w:pPr>
        <w:ind w:leftChars="114" w:left="719" w:hangingChars="200" w:hanging="480"/>
        <w:rPr>
          <w:sz w:val="24"/>
          <w:szCs w:val="24"/>
        </w:rPr>
      </w:pPr>
      <w:r>
        <w:rPr>
          <w:rFonts w:hint="eastAsia"/>
          <w:sz w:val="24"/>
          <w:szCs w:val="24"/>
        </w:rPr>
        <w:t>（</w:t>
      </w:r>
      <w:r>
        <w:rPr>
          <w:rFonts w:hint="eastAsia"/>
          <w:sz w:val="24"/>
          <w:szCs w:val="24"/>
        </w:rPr>
        <w:t>1</w:t>
      </w:r>
      <w:r>
        <w:rPr>
          <w:rFonts w:hint="eastAsia"/>
          <w:sz w:val="24"/>
          <w:szCs w:val="24"/>
        </w:rPr>
        <w:t>）</w:t>
      </w:r>
      <w:r w:rsidR="005A4F56" w:rsidRPr="00DC6FFB">
        <w:rPr>
          <w:rFonts w:hint="eastAsia"/>
          <w:sz w:val="24"/>
          <w:szCs w:val="24"/>
        </w:rPr>
        <w:t>障がいを理由とする差別の解消の推進を図るため、職員に対し、必要な研修・啓発を行うものとする。</w:t>
      </w:r>
    </w:p>
    <w:p w:rsidR="00B80CA4" w:rsidRPr="00DC6FFB" w:rsidRDefault="00ED6D4C" w:rsidP="00ED6D4C">
      <w:pPr>
        <w:ind w:leftChars="114" w:left="719" w:hangingChars="200" w:hanging="480"/>
        <w:rPr>
          <w:sz w:val="24"/>
          <w:szCs w:val="24"/>
        </w:rPr>
      </w:pPr>
      <w:r>
        <w:rPr>
          <w:rFonts w:hint="eastAsia"/>
          <w:sz w:val="24"/>
          <w:szCs w:val="24"/>
        </w:rPr>
        <w:t>（</w:t>
      </w:r>
      <w:r>
        <w:rPr>
          <w:rFonts w:hint="eastAsia"/>
          <w:sz w:val="24"/>
          <w:szCs w:val="24"/>
        </w:rPr>
        <w:t>2</w:t>
      </w:r>
      <w:r>
        <w:rPr>
          <w:rFonts w:hint="eastAsia"/>
          <w:sz w:val="24"/>
          <w:szCs w:val="24"/>
        </w:rPr>
        <w:t>）</w:t>
      </w:r>
      <w:r w:rsidR="00B80CA4" w:rsidRPr="00DC6FFB">
        <w:rPr>
          <w:rFonts w:hint="eastAsia"/>
          <w:sz w:val="24"/>
          <w:szCs w:val="24"/>
        </w:rPr>
        <w:t>職員</w:t>
      </w:r>
      <w:r w:rsidR="00C979E3" w:rsidRPr="00DC6FFB">
        <w:rPr>
          <w:rFonts w:hint="eastAsia"/>
          <w:sz w:val="24"/>
          <w:szCs w:val="24"/>
        </w:rPr>
        <w:t>が、</w:t>
      </w:r>
      <w:r w:rsidR="00B80CA4" w:rsidRPr="00DC6FFB">
        <w:rPr>
          <w:rFonts w:hint="eastAsia"/>
          <w:sz w:val="24"/>
          <w:szCs w:val="24"/>
        </w:rPr>
        <w:t>障がいの特性を理解</w:t>
      </w:r>
      <w:r w:rsidR="00C979E3" w:rsidRPr="00DC6FFB">
        <w:rPr>
          <w:rFonts w:hint="eastAsia"/>
          <w:sz w:val="24"/>
          <w:szCs w:val="24"/>
        </w:rPr>
        <w:t>する</w:t>
      </w:r>
      <w:r w:rsidR="00B80CA4" w:rsidRPr="00DC6FFB">
        <w:rPr>
          <w:rFonts w:hint="eastAsia"/>
          <w:sz w:val="24"/>
          <w:szCs w:val="24"/>
        </w:rPr>
        <w:t>とともに、障がい者へ適切に対応するために必要なマニュアル等により、意識の啓発を図る。</w:t>
      </w:r>
    </w:p>
    <w:p w:rsidR="00B80CA4" w:rsidRPr="00DC6FFB" w:rsidRDefault="00B80CA4" w:rsidP="00DC6FFB">
      <w:pPr>
        <w:ind w:left="240" w:hangingChars="100" w:hanging="240"/>
        <w:rPr>
          <w:sz w:val="24"/>
          <w:szCs w:val="24"/>
        </w:rPr>
      </w:pPr>
    </w:p>
    <w:p w:rsidR="00B80CA4" w:rsidRPr="00DC6FFB" w:rsidRDefault="00B80CA4" w:rsidP="00DC6FFB">
      <w:pPr>
        <w:ind w:left="240" w:hangingChars="100" w:hanging="240"/>
        <w:rPr>
          <w:sz w:val="24"/>
          <w:szCs w:val="24"/>
        </w:rPr>
      </w:pPr>
      <w:r w:rsidRPr="00DC6FFB">
        <w:rPr>
          <w:rFonts w:hint="eastAsia"/>
          <w:sz w:val="24"/>
          <w:szCs w:val="24"/>
        </w:rPr>
        <w:t xml:space="preserve">　　　附　則</w:t>
      </w:r>
    </w:p>
    <w:p w:rsidR="00B80CA4" w:rsidRPr="00DC6FFB" w:rsidRDefault="00B80CA4" w:rsidP="00DC6FFB">
      <w:pPr>
        <w:ind w:left="240" w:hangingChars="100" w:hanging="240"/>
        <w:rPr>
          <w:sz w:val="24"/>
          <w:szCs w:val="24"/>
        </w:rPr>
      </w:pPr>
      <w:r w:rsidRPr="00DC6FFB">
        <w:rPr>
          <w:rFonts w:hint="eastAsia"/>
          <w:sz w:val="24"/>
          <w:szCs w:val="24"/>
        </w:rPr>
        <w:t xml:space="preserve">　この要領は、平成２８年４月１日から施行する。</w:t>
      </w:r>
    </w:p>
    <w:p w:rsidR="00C979E3" w:rsidRPr="00DC6FFB" w:rsidRDefault="00C979E3" w:rsidP="00DC6FFB">
      <w:pPr>
        <w:ind w:left="240" w:hangingChars="100" w:hanging="240"/>
        <w:rPr>
          <w:sz w:val="24"/>
          <w:szCs w:val="24"/>
        </w:rPr>
      </w:pPr>
    </w:p>
    <w:p w:rsidR="00C979E3" w:rsidRPr="00DC6FFB" w:rsidRDefault="00C979E3" w:rsidP="00DC6FFB">
      <w:pPr>
        <w:ind w:left="240" w:hangingChars="100" w:hanging="240"/>
        <w:rPr>
          <w:sz w:val="24"/>
          <w:szCs w:val="24"/>
        </w:rPr>
      </w:pPr>
    </w:p>
    <w:p w:rsidR="00C979E3" w:rsidRPr="00DC6FFB" w:rsidRDefault="00C979E3" w:rsidP="00DC6FFB">
      <w:pPr>
        <w:ind w:left="240" w:hangingChars="100" w:hanging="240"/>
        <w:rPr>
          <w:sz w:val="24"/>
          <w:szCs w:val="24"/>
        </w:rPr>
      </w:pPr>
    </w:p>
    <w:p w:rsidR="00C979E3" w:rsidRPr="00DC6FFB" w:rsidRDefault="00C979E3" w:rsidP="00DC6FFB">
      <w:pPr>
        <w:ind w:left="240" w:hangingChars="100" w:hanging="240"/>
        <w:rPr>
          <w:sz w:val="24"/>
          <w:szCs w:val="24"/>
        </w:rPr>
      </w:pPr>
    </w:p>
    <w:p w:rsidR="007718C5" w:rsidRPr="00DC6FFB" w:rsidRDefault="007718C5" w:rsidP="00DC6FFB">
      <w:pPr>
        <w:ind w:left="240" w:hangingChars="100" w:hanging="240"/>
        <w:rPr>
          <w:sz w:val="24"/>
          <w:szCs w:val="24"/>
        </w:rPr>
      </w:pPr>
    </w:p>
    <w:p w:rsidR="007718C5" w:rsidRDefault="007718C5" w:rsidP="00DC6FFB">
      <w:pPr>
        <w:ind w:left="240" w:hangingChars="100" w:hanging="240"/>
        <w:rPr>
          <w:sz w:val="24"/>
          <w:szCs w:val="24"/>
        </w:rPr>
      </w:pPr>
    </w:p>
    <w:p w:rsidR="00AA349A" w:rsidRDefault="00AA349A" w:rsidP="00DC6FFB">
      <w:pPr>
        <w:ind w:left="240" w:hangingChars="100" w:hanging="240"/>
        <w:rPr>
          <w:sz w:val="24"/>
          <w:szCs w:val="24"/>
        </w:rPr>
      </w:pPr>
    </w:p>
    <w:p w:rsidR="00AA349A" w:rsidRDefault="00AA349A" w:rsidP="00DC6FFB">
      <w:pPr>
        <w:ind w:left="240" w:hangingChars="100" w:hanging="240"/>
        <w:rPr>
          <w:sz w:val="24"/>
          <w:szCs w:val="24"/>
        </w:rPr>
      </w:pPr>
    </w:p>
    <w:p w:rsidR="00E71010" w:rsidRDefault="00E71010" w:rsidP="00DC6FFB">
      <w:pPr>
        <w:ind w:left="240" w:hangingChars="100" w:hanging="240"/>
        <w:rPr>
          <w:sz w:val="24"/>
          <w:szCs w:val="24"/>
        </w:rPr>
      </w:pPr>
    </w:p>
    <w:p w:rsidR="00AA349A" w:rsidRDefault="00AA349A" w:rsidP="00DC6FFB">
      <w:pPr>
        <w:ind w:left="240" w:hangingChars="100" w:hanging="240"/>
        <w:rPr>
          <w:sz w:val="24"/>
          <w:szCs w:val="24"/>
        </w:rPr>
      </w:pPr>
    </w:p>
    <w:p w:rsidR="00ED6D4C" w:rsidRDefault="00ED6D4C" w:rsidP="00DC6FFB">
      <w:pPr>
        <w:ind w:left="240" w:hangingChars="100" w:hanging="240"/>
        <w:rPr>
          <w:sz w:val="24"/>
          <w:szCs w:val="24"/>
        </w:rPr>
      </w:pPr>
    </w:p>
    <w:p w:rsidR="00ED6D4C" w:rsidRDefault="00ED6D4C" w:rsidP="00DC6FFB">
      <w:pPr>
        <w:ind w:left="240" w:hangingChars="100" w:hanging="240"/>
        <w:rPr>
          <w:sz w:val="24"/>
          <w:szCs w:val="24"/>
        </w:rPr>
      </w:pPr>
    </w:p>
    <w:p w:rsidR="00ED6D4C" w:rsidRDefault="00ED6D4C" w:rsidP="00DC6FFB">
      <w:pPr>
        <w:ind w:left="240" w:hangingChars="100" w:hanging="240"/>
        <w:rPr>
          <w:sz w:val="24"/>
          <w:szCs w:val="24"/>
        </w:rPr>
      </w:pPr>
    </w:p>
    <w:p w:rsidR="00ED6D4C" w:rsidRDefault="00ED6D4C" w:rsidP="00DC6FFB">
      <w:pPr>
        <w:ind w:left="240" w:hangingChars="100" w:hanging="240"/>
        <w:rPr>
          <w:sz w:val="24"/>
          <w:szCs w:val="24"/>
        </w:rPr>
      </w:pPr>
    </w:p>
    <w:p w:rsidR="00ED6D4C" w:rsidRDefault="00ED6D4C" w:rsidP="00DC6FFB">
      <w:pPr>
        <w:ind w:left="240" w:hangingChars="100" w:hanging="240"/>
        <w:rPr>
          <w:sz w:val="24"/>
          <w:szCs w:val="24"/>
        </w:rPr>
      </w:pPr>
    </w:p>
    <w:p w:rsidR="00ED6D4C" w:rsidRDefault="00ED6D4C" w:rsidP="00DC6FFB">
      <w:pPr>
        <w:ind w:left="240" w:hangingChars="100" w:hanging="240"/>
        <w:rPr>
          <w:sz w:val="24"/>
          <w:szCs w:val="24"/>
        </w:rPr>
      </w:pPr>
    </w:p>
    <w:p w:rsidR="00ED6D4C" w:rsidRDefault="00ED6D4C" w:rsidP="00DC6FFB">
      <w:pPr>
        <w:ind w:left="240" w:hangingChars="100" w:hanging="240"/>
        <w:rPr>
          <w:sz w:val="24"/>
          <w:szCs w:val="24"/>
        </w:rPr>
      </w:pPr>
    </w:p>
    <w:p w:rsidR="00B80CA4" w:rsidRPr="00DC6FFB" w:rsidRDefault="00DC6FFB" w:rsidP="00DC6FFB">
      <w:pPr>
        <w:ind w:left="240" w:hangingChars="100" w:hanging="240"/>
        <w:rPr>
          <w:sz w:val="24"/>
          <w:szCs w:val="24"/>
        </w:rPr>
      </w:pPr>
      <w:r w:rsidRPr="00DC6FFB">
        <w:rPr>
          <w:rFonts w:hint="eastAsia"/>
          <w:sz w:val="24"/>
          <w:szCs w:val="24"/>
        </w:rPr>
        <w:lastRenderedPageBreak/>
        <w:t>（</w:t>
      </w:r>
      <w:r w:rsidR="00B80CA4" w:rsidRPr="00DC6FFB">
        <w:rPr>
          <w:rFonts w:hint="eastAsia"/>
          <w:sz w:val="24"/>
          <w:szCs w:val="24"/>
        </w:rPr>
        <w:t>別</w:t>
      </w:r>
      <w:r w:rsidRPr="00DC6FFB">
        <w:rPr>
          <w:rFonts w:hint="eastAsia"/>
          <w:sz w:val="24"/>
          <w:szCs w:val="24"/>
        </w:rPr>
        <w:t xml:space="preserve">　</w:t>
      </w:r>
      <w:r w:rsidR="00B80CA4" w:rsidRPr="00DC6FFB">
        <w:rPr>
          <w:rFonts w:hint="eastAsia"/>
          <w:sz w:val="24"/>
          <w:szCs w:val="24"/>
        </w:rPr>
        <w:t>紙</w:t>
      </w:r>
      <w:r w:rsidRPr="00DC6FFB">
        <w:rPr>
          <w:rFonts w:hint="eastAsia"/>
          <w:sz w:val="24"/>
          <w:szCs w:val="24"/>
        </w:rPr>
        <w:t>）</w:t>
      </w:r>
    </w:p>
    <w:p w:rsidR="00ED6D4C" w:rsidRDefault="00B80CA4" w:rsidP="00DC6FFB">
      <w:pPr>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障がいを理由とする差別の解消の推進に関する</w:t>
      </w:r>
      <w:r w:rsidR="00E71010">
        <w:rPr>
          <w:rFonts w:asciiTheme="majorEastAsia" w:eastAsiaTheme="majorEastAsia" w:hAnsiTheme="majorEastAsia" w:hint="eastAsia"/>
          <w:b/>
          <w:sz w:val="24"/>
          <w:szCs w:val="24"/>
        </w:rPr>
        <w:t>交野市</w:t>
      </w:r>
      <w:r w:rsidR="00581AC8" w:rsidRPr="00DC6FFB">
        <w:rPr>
          <w:rFonts w:asciiTheme="majorEastAsia" w:eastAsiaTheme="majorEastAsia" w:hAnsiTheme="majorEastAsia" w:hint="eastAsia"/>
          <w:b/>
          <w:sz w:val="24"/>
          <w:szCs w:val="24"/>
        </w:rPr>
        <w:t>職員</w:t>
      </w:r>
      <w:r w:rsidR="00ED6D4C">
        <w:rPr>
          <w:rFonts w:asciiTheme="majorEastAsia" w:eastAsiaTheme="majorEastAsia" w:hAnsiTheme="majorEastAsia" w:hint="eastAsia"/>
          <w:b/>
          <w:sz w:val="24"/>
          <w:szCs w:val="24"/>
        </w:rPr>
        <w:t>対応要領</w:t>
      </w:r>
    </w:p>
    <w:p w:rsidR="00B80CA4" w:rsidRPr="00DC6FFB" w:rsidRDefault="00B80CA4" w:rsidP="00DC6FFB">
      <w:pPr>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に係る留意事項</w:t>
      </w:r>
    </w:p>
    <w:p w:rsidR="00B80CA4" w:rsidRPr="00DC6FFB" w:rsidRDefault="00B80CA4" w:rsidP="00DC6FFB">
      <w:pPr>
        <w:ind w:left="240" w:hangingChars="100" w:hanging="240"/>
        <w:rPr>
          <w:sz w:val="24"/>
          <w:szCs w:val="24"/>
        </w:rPr>
      </w:pPr>
    </w:p>
    <w:p w:rsidR="00B80CA4" w:rsidRPr="00DC6FFB" w:rsidRDefault="00B80CA4" w:rsidP="00DC6FFB">
      <w:pPr>
        <w:ind w:left="241" w:hangingChars="100" w:hanging="241"/>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第１　不当な差別的取扱いの基本的な考え方</w:t>
      </w:r>
    </w:p>
    <w:p w:rsidR="00B80CA4" w:rsidRPr="00DC6FFB" w:rsidRDefault="00B80CA4" w:rsidP="00DC6FFB">
      <w:pPr>
        <w:ind w:left="240" w:hangingChars="100" w:hanging="240"/>
        <w:rPr>
          <w:sz w:val="24"/>
          <w:szCs w:val="24"/>
        </w:rPr>
      </w:pPr>
      <w:r w:rsidRPr="00DC6FFB">
        <w:rPr>
          <w:rFonts w:hint="eastAsia"/>
          <w:sz w:val="24"/>
          <w:szCs w:val="24"/>
        </w:rPr>
        <w:t xml:space="preserve">　</w:t>
      </w:r>
      <w:r w:rsidR="002D7DB9" w:rsidRPr="00DC6FFB">
        <w:rPr>
          <w:rFonts w:hint="eastAsia"/>
          <w:sz w:val="24"/>
          <w:szCs w:val="24"/>
        </w:rPr>
        <w:t xml:space="preserve">　</w:t>
      </w:r>
      <w:r w:rsidRPr="00DC6FFB">
        <w:rPr>
          <w:rFonts w:hint="eastAsia"/>
          <w:sz w:val="24"/>
          <w:szCs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w:t>
      </w:r>
    </w:p>
    <w:p w:rsidR="00B80CA4" w:rsidRPr="00DC6FFB" w:rsidRDefault="00B80CA4" w:rsidP="00DC6FFB">
      <w:pPr>
        <w:ind w:left="240" w:hangingChars="100" w:hanging="240"/>
        <w:rPr>
          <w:sz w:val="24"/>
          <w:szCs w:val="24"/>
        </w:rPr>
      </w:pPr>
      <w:r w:rsidRPr="00DC6FFB">
        <w:rPr>
          <w:rFonts w:hint="eastAsia"/>
          <w:sz w:val="24"/>
          <w:szCs w:val="24"/>
        </w:rPr>
        <w:t xml:space="preserve">　　ただし、障がい者の事実上の平等を促進し、又は達成するために必要な</w:t>
      </w:r>
      <w:r w:rsidR="00C95483" w:rsidRPr="00DC6FFB">
        <w:rPr>
          <w:rFonts w:hint="eastAsia"/>
          <w:sz w:val="24"/>
          <w:szCs w:val="24"/>
        </w:rPr>
        <w:t>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rsidR="00C95483" w:rsidRPr="00DC6FFB" w:rsidRDefault="00C95483" w:rsidP="00DC6FFB">
      <w:pPr>
        <w:ind w:left="240" w:hangingChars="100" w:hanging="240"/>
        <w:rPr>
          <w:sz w:val="24"/>
          <w:szCs w:val="24"/>
        </w:rPr>
      </w:pPr>
      <w:r w:rsidRPr="00DC6FFB">
        <w:rPr>
          <w:rFonts w:hint="eastAsia"/>
          <w:sz w:val="24"/>
          <w:szCs w:val="24"/>
        </w:rPr>
        <w:t xml:space="preserve">　　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C95483" w:rsidRPr="00DC6FFB" w:rsidRDefault="00C95483" w:rsidP="00DC6FFB">
      <w:pPr>
        <w:ind w:left="240" w:hangingChars="100" w:hanging="240"/>
        <w:rPr>
          <w:sz w:val="24"/>
          <w:szCs w:val="24"/>
        </w:rPr>
      </w:pPr>
    </w:p>
    <w:p w:rsidR="00C95483" w:rsidRPr="00DC6FFB" w:rsidRDefault="00C95483" w:rsidP="00DC6FFB">
      <w:pPr>
        <w:ind w:left="241" w:hangingChars="100" w:hanging="241"/>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第２　正当な理由の判断の視点</w:t>
      </w:r>
    </w:p>
    <w:p w:rsidR="00263619" w:rsidRPr="00DC6FFB" w:rsidRDefault="00C95483" w:rsidP="00DC6FFB">
      <w:pPr>
        <w:ind w:leftChars="100" w:left="210" w:firstLineChars="100" w:firstLine="240"/>
        <w:rPr>
          <w:sz w:val="24"/>
          <w:szCs w:val="24"/>
        </w:rPr>
      </w:pPr>
      <w:r w:rsidRPr="00DC6FFB">
        <w:rPr>
          <w:rFonts w:hint="eastAsia"/>
          <w:sz w:val="24"/>
          <w:szCs w:val="24"/>
        </w:rPr>
        <w:t>正当な理由に相当するのは、障がい者に対して、障がいを理由として、財・サービスや各種機会の提供を拒否するなどの取り扱いが客観的に見て正当な目的のもとに行われたものであり、その目的に照らしてやむを得ないと言える場合である。</w:t>
      </w:r>
    </w:p>
    <w:p w:rsidR="00C95483" w:rsidRPr="00DC6FFB" w:rsidRDefault="00263619" w:rsidP="00DC6FFB">
      <w:pPr>
        <w:ind w:leftChars="100" w:left="210" w:firstLineChars="100" w:firstLine="240"/>
        <w:rPr>
          <w:sz w:val="24"/>
          <w:szCs w:val="24"/>
        </w:rPr>
      </w:pPr>
      <w:r w:rsidRPr="00DC6FFB">
        <w:rPr>
          <w:rFonts w:hint="eastAsia"/>
          <w:sz w:val="24"/>
          <w:szCs w:val="24"/>
        </w:rPr>
        <w:t>職員は、正当な理由に相当するか否かについて、個別の事案ごとに、障がい者、第三者の権利利益（安全の確保、財産の保全、損害発生の防止等）及び事務又は事業の目的・内容・機能の維持等の観点に鑑み</w:t>
      </w:r>
      <w:r w:rsidR="007718C5" w:rsidRPr="00DC6FFB">
        <w:rPr>
          <w:rFonts w:hint="eastAsia"/>
          <w:sz w:val="24"/>
          <w:szCs w:val="24"/>
        </w:rPr>
        <w:t>、</w:t>
      </w:r>
      <w:r w:rsidRPr="00DC6FFB">
        <w:rPr>
          <w:rFonts w:hint="eastAsia"/>
          <w:sz w:val="24"/>
          <w:szCs w:val="24"/>
        </w:rPr>
        <w:t>具体的場面や状況に応じて総合的・客観的に判断することが必要である。</w:t>
      </w:r>
    </w:p>
    <w:p w:rsidR="00263619" w:rsidRPr="00DC6FFB" w:rsidRDefault="00263619" w:rsidP="00DC6FFB">
      <w:pPr>
        <w:ind w:leftChars="100" w:left="210" w:firstLineChars="100" w:firstLine="240"/>
        <w:rPr>
          <w:sz w:val="24"/>
          <w:szCs w:val="24"/>
        </w:rPr>
      </w:pPr>
      <w:r w:rsidRPr="00DC6FFB">
        <w:rPr>
          <w:rFonts w:hint="eastAsia"/>
          <w:sz w:val="24"/>
          <w:szCs w:val="24"/>
        </w:rPr>
        <w:t>職員は、正当な理由があると判断した場合には、障がい者にその理由を説明し、理解を得るよう努める</w:t>
      </w:r>
      <w:r w:rsidR="00225E94">
        <w:rPr>
          <w:rFonts w:hint="eastAsia"/>
          <w:sz w:val="24"/>
          <w:szCs w:val="24"/>
        </w:rPr>
        <w:t>ものとする</w:t>
      </w:r>
      <w:r w:rsidRPr="00DC6FFB">
        <w:rPr>
          <w:rFonts w:hint="eastAsia"/>
          <w:sz w:val="24"/>
          <w:szCs w:val="24"/>
        </w:rPr>
        <w:t>。</w:t>
      </w:r>
    </w:p>
    <w:p w:rsidR="00C95483" w:rsidRPr="00DC6FFB" w:rsidRDefault="00C95483" w:rsidP="00DC6FFB">
      <w:pPr>
        <w:ind w:left="240" w:hangingChars="100" w:hanging="240"/>
        <w:rPr>
          <w:sz w:val="24"/>
          <w:szCs w:val="24"/>
        </w:rPr>
      </w:pPr>
    </w:p>
    <w:p w:rsidR="00C95483" w:rsidRPr="00DC6FFB" w:rsidRDefault="00C95483" w:rsidP="00DC6FFB">
      <w:pPr>
        <w:ind w:left="241" w:hangingChars="100" w:hanging="241"/>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第３　不当な差別的取扱いの具体例</w:t>
      </w:r>
    </w:p>
    <w:p w:rsidR="00683092" w:rsidRPr="00DC6FFB" w:rsidRDefault="00C95483" w:rsidP="00DC6FFB">
      <w:pPr>
        <w:ind w:leftChars="100" w:left="210" w:firstLineChars="100" w:firstLine="240"/>
        <w:rPr>
          <w:sz w:val="24"/>
          <w:szCs w:val="24"/>
        </w:rPr>
      </w:pPr>
      <w:r w:rsidRPr="00DC6FFB">
        <w:rPr>
          <w:rFonts w:hint="eastAsia"/>
          <w:sz w:val="24"/>
          <w:szCs w:val="24"/>
        </w:rPr>
        <w:t>不当な差別的取扱いに当たり得る具体例は以下のようなものが考えられる。なお、第２で示したとおり、不当な差別的取扱いに相当するか否かについては、個別の事案ごとに</w:t>
      </w:r>
      <w:r w:rsidR="00683092" w:rsidRPr="00DC6FFB">
        <w:rPr>
          <w:rFonts w:hint="eastAsia"/>
          <w:sz w:val="24"/>
          <w:szCs w:val="24"/>
        </w:rPr>
        <w:t>判断されることとなる。</w:t>
      </w:r>
    </w:p>
    <w:p w:rsidR="00C95483" w:rsidRPr="00DC6FFB" w:rsidRDefault="00683092" w:rsidP="00DC6FFB">
      <w:pPr>
        <w:ind w:leftChars="100" w:left="210" w:firstLineChars="100" w:firstLine="240"/>
        <w:rPr>
          <w:sz w:val="24"/>
          <w:szCs w:val="24"/>
        </w:rPr>
      </w:pPr>
      <w:r w:rsidRPr="00DC6FFB">
        <w:rPr>
          <w:rFonts w:hint="eastAsia"/>
          <w:sz w:val="24"/>
          <w:szCs w:val="24"/>
        </w:rPr>
        <w:t>また、以下に記載されている具体例については、正当な理由が存在しないことを前提としていること、さらに、それらはあくまでも例示であり、記載されてい</w:t>
      </w:r>
      <w:r w:rsidRPr="00DC6FFB">
        <w:rPr>
          <w:rFonts w:hint="eastAsia"/>
          <w:sz w:val="24"/>
          <w:szCs w:val="24"/>
        </w:rPr>
        <w:lastRenderedPageBreak/>
        <w:t>る具体例だけに限られるものではないことに留意する必要がある。</w:t>
      </w:r>
    </w:p>
    <w:p w:rsidR="00683092" w:rsidRPr="00DC6FFB" w:rsidRDefault="00683092" w:rsidP="00683092">
      <w:pPr>
        <w:rPr>
          <w:sz w:val="24"/>
          <w:szCs w:val="24"/>
        </w:rPr>
      </w:pPr>
    </w:p>
    <w:p w:rsidR="00683092" w:rsidRPr="00DC6FFB" w:rsidRDefault="005F3C0D" w:rsidP="00683092">
      <w:pPr>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（不当な差別的取扱いに当たり得る具体例）</w:t>
      </w:r>
    </w:p>
    <w:tbl>
      <w:tblPr>
        <w:tblStyle w:val="a7"/>
        <w:tblW w:w="0" w:type="auto"/>
        <w:tblLook w:val="04A0" w:firstRow="1" w:lastRow="0" w:firstColumn="1" w:lastColumn="0" w:noHBand="0" w:noVBand="1"/>
      </w:tblPr>
      <w:tblGrid>
        <w:gridCol w:w="8702"/>
      </w:tblGrid>
      <w:tr w:rsidR="00E14FF6" w:rsidRPr="00DC6FFB" w:rsidTr="00E14FF6">
        <w:tc>
          <w:tcPr>
            <w:tcW w:w="8702" w:type="dxa"/>
          </w:tcPr>
          <w:p w:rsidR="00E14FF6" w:rsidRPr="00DC6FFB" w:rsidRDefault="00E14FF6" w:rsidP="007718C5">
            <w:pPr>
              <w:rPr>
                <w:sz w:val="24"/>
                <w:szCs w:val="24"/>
              </w:rPr>
            </w:pPr>
            <w:r w:rsidRPr="00DC6FFB">
              <w:rPr>
                <w:rFonts w:hint="eastAsia"/>
                <w:sz w:val="24"/>
                <w:szCs w:val="24"/>
              </w:rPr>
              <w:t>○障がいを理由に窓口対応を拒否する。</w:t>
            </w:r>
          </w:p>
        </w:tc>
      </w:tr>
      <w:tr w:rsidR="00E14FF6" w:rsidRPr="00DC6FFB" w:rsidTr="00E14FF6">
        <w:tc>
          <w:tcPr>
            <w:tcW w:w="8702" w:type="dxa"/>
          </w:tcPr>
          <w:p w:rsidR="00E14FF6" w:rsidRPr="00DC6FFB" w:rsidRDefault="00E14FF6" w:rsidP="007718C5">
            <w:pPr>
              <w:rPr>
                <w:sz w:val="24"/>
                <w:szCs w:val="24"/>
              </w:rPr>
            </w:pPr>
            <w:r w:rsidRPr="00DC6FFB">
              <w:rPr>
                <w:rFonts w:hint="eastAsia"/>
                <w:sz w:val="24"/>
                <w:szCs w:val="24"/>
              </w:rPr>
              <w:t>○障がいを理由に対応の順序を</w:t>
            </w:r>
            <w:r w:rsidR="007718C5" w:rsidRPr="00DC6FFB">
              <w:rPr>
                <w:rFonts w:hint="eastAsia"/>
                <w:sz w:val="24"/>
                <w:szCs w:val="24"/>
              </w:rPr>
              <w:t>後回しにす</w:t>
            </w:r>
            <w:r w:rsidRPr="00DC6FFB">
              <w:rPr>
                <w:rFonts w:hint="eastAsia"/>
                <w:sz w:val="24"/>
                <w:szCs w:val="24"/>
              </w:rPr>
              <w:t>る。</w:t>
            </w:r>
          </w:p>
        </w:tc>
      </w:tr>
      <w:tr w:rsidR="00E14FF6" w:rsidRPr="00DC6FFB" w:rsidTr="00E14FF6">
        <w:tc>
          <w:tcPr>
            <w:tcW w:w="8702" w:type="dxa"/>
          </w:tcPr>
          <w:p w:rsidR="00E14FF6" w:rsidRPr="00DC6FFB" w:rsidRDefault="00E14FF6" w:rsidP="007718C5">
            <w:pPr>
              <w:rPr>
                <w:sz w:val="24"/>
                <w:szCs w:val="24"/>
              </w:rPr>
            </w:pPr>
            <w:r w:rsidRPr="00DC6FFB">
              <w:rPr>
                <w:rFonts w:hint="eastAsia"/>
                <w:sz w:val="24"/>
                <w:szCs w:val="24"/>
              </w:rPr>
              <w:t>○障がいを理由に書面の交付、資料の送付、パンフレットの提供等を拒む。</w:t>
            </w:r>
          </w:p>
        </w:tc>
      </w:tr>
      <w:tr w:rsidR="00E14FF6" w:rsidRPr="00DC6FFB" w:rsidTr="00E14FF6">
        <w:tc>
          <w:tcPr>
            <w:tcW w:w="8702" w:type="dxa"/>
          </w:tcPr>
          <w:p w:rsidR="00E14FF6" w:rsidRPr="00DC6FFB" w:rsidRDefault="00E14FF6" w:rsidP="007718C5">
            <w:pPr>
              <w:rPr>
                <w:sz w:val="24"/>
                <w:szCs w:val="24"/>
              </w:rPr>
            </w:pPr>
            <w:r w:rsidRPr="00DC6FFB">
              <w:rPr>
                <w:rFonts w:hint="eastAsia"/>
                <w:sz w:val="24"/>
                <w:szCs w:val="24"/>
              </w:rPr>
              <w:t>○障がいを理由に説明会、シンポジウム等への出席を拒む。</w:t>
            </w:r>
          </w:p>
        </w:tc>
      </w:tr>
      <w:tr w:rsidR="00E14FF6" w:rsidRPr="00DC6FFB" w:rsidTr="00E14FF6">
        <w:tc>
          <w:tcPr>
            <w:tcW w:w="8702" w:type="dxa"/>
          </w:tcPr>
          <w:p w:rsidR="00E14FF6" w:rsidRPr="00DC6FFB" w:rsidRDefault="00E14FF6" w:rsidP="00DC6FFB">
            <w:pPr>
              <w:ind w:left="240" w:hangingChars="100" w:hanging="240"/>
              <w:rPr>
                <w:sz w:val="24"/>
                <w:szCs w:val="24"/>
              </w:rPr>
            </w:pPr>
            <w:r w:rsidRPr="00DC6FFB">
              <w:rPr>
                <w:rFonts w:hint="eastAsia"/>
                <w:sz w:val="24"/>
                <w:szCs w:val="24"/>
              </w:rPr>
              <w:t>○事務・事業の遂行上、特に必要ではないにもかかわらず、障がいを理由に、来庁や説明会等の</w:t>
            </w:r>
            <w:r w:rsidR="007718C5" w:rsidRPr="00DC6FFB">
              <w:rPr>
                <w:rFonts w:hint="eastAsia"/>
                <w:sz w:val="24"/>
                <w:szCs w:val="24"/>
              </w:rPr>
              <w:t>際に、</w:t>
            </w:r>
            <w:r w:rsidRPr="00DC6FFB">
              <w:rPr>
                <w:rFonts w:hint="eastAsia"/>
                <w:sz w:val="24"/>
                <w:szCs w:val="24"/>
              </w:rPr>
              <w:t>付き添い者の同行を求めるなどの条件を付けたり、特に支障がないにもかかわらず、付き添い者の同行を拒んだりする。</w:t>
            </w:r>
          </w:p>
        </w:tc>
      </w:tr>
      <w:tr w:rsidR="008303CB" w:rsidRPr="00DC6FFB" w:rsidTr="00E14FF6">
        <w:tc>
          <w:tcPr>
            <w:tcW w:w="8702" w:type="dxa"/>
          </w:tcPr>
          <w:p w:rsidR="008303CB" w:rsidRPr="00DC6FFB" w:rsidRDefault="008303CB" w:rsidP="00DC6FFB">
            <w:pPr>
              <w:ind w:left="240" w:hangingChars="100" w:hanging="240"/>
              <w:rPr>
                <w:sz w:val="24"/>
                <w:szCs w:val="24"/>
              </w:rPr>
            </w:pPr>
            <w:r w:rsidRPr="00BA5AA0">
              <w:rPr>
                <w:rFonts w:hint="eastAsia"/>
                <w:sz w:val="24"/>
                <w:szCs w:val="24"/>
              </w:rPr>
              <w:t>○学校への入学、実習等校外教育活動</w:t>
            </w:r>
            <w:r w:rsidR="00AA349A" w:rsidRPr="00BA5AA0">
              <w:rPr>
                <w:rFonts w:hint="eastAsia"/>
                <w:sz w:val="24"/>
                <w:szCs w:val="24"/>
              </w:rPr>
              <w:t>、式典参加の拒否など正当な理由のない条件を付加する。</w:t>
            </w:r>
          </w:p>
        </w:tc>
      </w:tr>
    </w:tbl>
    <w:p w:rsidR="005F3C0D" w:rsidRPr="00DC6FFB" w:rsidRDefault="005F3C0D" w:rsidP="00683092">
      <w:pPr>
        <w:rPr>
          <w:sz w:val="24"/>
          <w:szCs w:val="24"/>
        </w:rPr>
      </w:pPr>
    </w:p>
    <w:p w:rsidR="005F3C0D" w:rsidRPr="00DC6FFB" w:rsidRDefault="005F3C0D" w:rsidP="00683092">
      <w:pPr>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第４　合理的配慮の基本的な考え方</w:t>
      </w:r>
    </w:p>
    <w:p w:rsidR="005F3C0D" w:rsidRPr="00DC6FFB" w:rsidRDefault="005F3C0D" w:rsidP="00DC6FFB">
      <w:pPr>
        <w:ind w:left="240" w:hangingChars="100" w:hanging="240"/>
        <w:rPr>
          <w:sz w:val="24"/>
          <w:szCs w:val="24"/>
        </w:rPr>
      </w:pPr>
      <w:r w:rsidRPr="00DC6FFB">
        <w:rPr>
          <w:rFonts w:hint="eastAsia"/>
          <w:sz w:val="24"/>
          <w:szCs w:val="24"/>
        </w:rPr>
        <w:t>１　障害者の権利に関する条約（以下、「権利条約」という。）第２条において、「合理的配慮」は、「障がい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5F3C0D" w:rsidRPr="00DC6FFB" w:rsidRDefault="005F3C0D" w:rsidP="00DC6FFB">
      <w:pPr>
        <w:ind w:left="240" w:hangingChars="100" w:hanging="240"/>
        <w:rPr>
          <w:sz w:val="24"/>
          <w:szCs w:val="24"/>
        </w:rPr>
      </w:pPr>
      <w:r w:rsidRPr="00DC6FFB">
        <w:rPr>
          <w:rFonts w:hint="eastAsia"/>
          <w:sz w:val="24"/>
          <w:szCs w:val="24"/>
        </w:rPr>
        <w:t xml:space="preserve">　　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w:t>
      </w:r>
      <w:r w:rsidR="00BF1647" w:rsidRPr="00DC6FFB">
        <w:rPr>
          <w:rFonts w:hint="eastAsia"/>
          <w:sz w:val="24"/>
          <w:szCs w:val="24"/>
        </w:rPr>
        <w:t>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w:t>
      </w:r>
      <w:r w:rsidR="004D3273" w:rsidRPr="00DC6FFB">
        <w:rPr>
          <w:rFonts w:hint="eastAsia"/>
          <w:sz w:val="24"/>
          <w:szCs w:val="24"/>
        </w:rPr>
        <w:t>合理的な取組であり、その実施に伴う負担が過重でないものである。</w:t>
      </w:r>
    </w:p>
    <w:p w:rsidR="004D3273" w:rsidRPr="00DC6FFB" w:rsidRDefault="004D3273" w:rsidP="00DC6FFB">
      <w:pPr>
        <w:ind w:left="240" w:hangingChars="100" w:hanging="240"/>
        <w:rPr>
          <w:sz w:val="24"/>
          <w:szCs w:val="24"/>
        </w:rPr>
      </w:pPr>
      <w:r w:rsidRPr="00DC6FFB">
        <w:rPr>
          <w:rFonts w:hint="eastAsia"/>
          <w:sz w:val="24"/>
          <w:szCs w:val="24"/>
        </w:rPr>
        <w:t xml:space="preserve">　</w:t>
      </w:r>
      <w:r w:rsidR="004A7824" w:rsidRPr="00DC6FFB">
        <w:rPr>
          <w:rFonts w:hint="eastAsia"/>
          <w:sz w:val="24"/>
          <w:szCs w:val="24"/>
        </w:rPr>
        <w:t xml:space="preserve">　</w:t>
      </w:r>
      <w:r w:rsidRPr="00DC6FFB">
        <w:rPr>
          <w:rFonts w:hint="eastAsia"/>
          <w:sz w:val="24"/>
          <w:szCs w:val="24"/>
        </w:rPr>
        <w:t>合理的配慮は</w:t>
      </w:r>
      <w:r w:rsidR="007718C5" w:rsidRPr="00DC6FFB">
        <w:rPr>
          <w:rFonts w:hint="eastAsia"/>
          <w:sz w:val="24"/>
          <w:szCs w:val="24"/>
        </w:rPr>
        <w:t>、</w:t>
      </w:r>
      <w:r w:rsidRPr="00DC6FFB">
        <w:rPr>
          <w:rFonts w:hint="eastAsia"/>
          <w:sz w:val="24"/>
          <w:szCs w:val="24"/>
        </w:rPr>
        <w:t>市の事務又は事業の目的・内容・</w:t>
      </w:r>
      <w:r w:rsidR="004A7824" w:rsidRPr="00DC6FFB">
        <w:rPr>
          <w:rFonts w:hint="eastAsia"/>
          <w:sz w:val="24"/>
          <w:szCs w:val="24"/>
        </w:rPr>
        <w:t>機能</w:t>
      </w:r>
      <w:r w:rsidRPr="00DC6FFB">
        <w:rPr>
          <w:rFonts w:hint="eastAsia"/>
          <w:sz w:val="24"/>
          <w:szCs w:val="24"/>
        </w:rPr>
        <w:t>に照らし、</w:t>
      </w:r>
      <w:r w:rsidR="004A7824" w:rsidRPr="00DC6FFB">
        <w:rPr>
          <w:rFonts w:hint="eastAsia"/>
          <w:sz w:val="24"/>
          <w:szCs w:val="24"/>
        </w:rPr>
        <w:t>必要とされる範囲で本来の業務に付随するものに限られること、障がい者でない者との比較において同等の機会の提供を受けるものであること、事務又は事業の目的・内容・機能の本質的な変更には及ばないことに留意する必要がある。</w:t>
      </w:r>
    </w:p>
    <w:p w:rsidR="002D7DB9" w:rsidRPr="00DC6FFB" w:rsidRDefault="004A7824" w:rsidP="00DC6FFB">
      <w:pPr>
        <w:ind w:left="240" w:hangingChars="100" w:hanging="240"/>
        <w:rPr>
          <w:sz w:val="24"/>
          <w:szCs w:val="24"/>
        </w:rPr>
      </w:pPr>
      <w:r w:rsidRPr="00DC6FFB">
        <w:rPr>
          <w:rFonts w:hint="eastAsia"/>
          <w:sz w:val="24"/>
          <w:szCs w:val="24"/>
        </w:rPr>
        <w:t>２　合理的配慮は、障がいの特性や社会的障壁の除去が求められる具体的場面や状況に応じて</w:t>
      </w:r>
      <w:r w:rsidR="00581AC8" w:rsidRPr="00DC6FFB">
        <w:rPr>
          <w:rFonts w:hint="eastAsia"/>
          <w:sz w:val="24"/>
          <w:szCs w:val="24"/>
        </w:rPr>
        <w:t>異なり、多様かつ個別性の高いものであり、当該障がい者が現に置かれている状況を踏まえ、社会的障壁の除去のための手段及び方法について、</w:t>
      </w:r>
      <w:r w:rsidR="00581AC8" w:rsidRPr="00DC6FFB">
        <w:rPr>
          <w:rFonts w:hint="eastAsia"/>
          <w:sz w:val="24"/>
          <w:szCs w:val="24"/>
        </w:rPr>
        <w:lastRenderedPageBreak/>
        <w:t>「第５　過重な負担の基本的な考え方」に掲げる要素を考慮し、代替措置の選択も含め、双方の建設的対話による相互理解を通じて、必要かつ合理的な範囲で、柔軟に対応がなされるものである。</w:t>
      </w:r>
    </w:p>
    <w:p w:rsidR="00581AC8" w:rsidRPr="00DC6FFB" w:rsidRDefault="00581AC8" w:rsidP="00DC6FFB">
      <w:pPr>
        <w:ind w:leftChars="100" w:left="210" w:firstLineChars="100" w:firstLine="240"/>
        <w:rPr>
          <w:sz w:val="24"/>
          <w:szCs w:val="24"/>
        </w:rPr>
      </w:pPr>
      <w:r w:rsidRPr="00DC6FFB">
        <w:rPr>
          <w:rFonts w:hint="eastAsia"/>
          <w:sz w:val="24"/>
          <w:szCs w:val="24"/>
        </w:rPr>
        <w:t>さらに、合理的配慮の内容は、技術の進展、社会情勢の変化等に応じて変わり得るものである。合理的配慮の提供に当たっては、障がい者の性別、年齢、状態等に配慮するものとする。</w:t>
      </w:r>
    </w:p>
    <w:p w:rsidR="00581AC8" w:rsidRPr="00DC6FFB" w:rsidRDefault="00581AC8" w:rsidP="00DC6FFB">
      <w:pPr>
        <w:ind w:leftChars="100" w:left="210" w:firstLineChars="100" w:firstLine="240"/>
        <w:rPr>
          <w:sz w:val="24"/>
          <w:szCs w:val="24"/>
        </w:rPr>
      </w:pPr>
      <w:r w:rsidRPr="00DC6FFB">
        <w:rPr>
          <w:rFonts w:hint="eastAsia"/>
          <w:sz w:val="24"/>
          <w:szCs w:val="24"/>
        </w:rPr>
        <w:t>なお、合理的配慮を必要とする障がい者が多数見込まれる場合、障がい者との関係性が長期にわたる場合等には、その都度の合理的配慮とは別に、後述する環境の整備を考慮に入れることにより、中・長期的なコストの削減・効率化につながる点は重要である。</w:t>
      </w:r>
    </w:p>
    <w:p w:rsidR="00581AC8" w:rsidRPr="00DC6FFB" w:rsidRDefault="00581AC8" w:rsidP="00DC6FFB">
      <w:pPr>
        <w:ind w:left="240" w:hangingChars="100" w:hanging="240"/>
        <w:rPr>
          <w:sz w:val="24"/>
          <w:szCs w:val="24"/>
        </w:rPr>
      </w:pPr>
      <w:r w:rsidRPr="00DC6FFB">
        <w:rPr>
          <w:rFonts w:hint="eastAsia"/>
          <w:sz w:val="24"/>
          <w:szCs w:val="24"/>
        </w:rPr>
        <w:t>３　意思の表明に当たっては、具体的場面において、社会的障壁の除去に関する配慮を必要としている状況にあることを言語（手話を含む。）のほか、点字、音声、絵カード、拡大文字、筆談、実物の提示や身振りサイン等による合図、触覚による意思伝達など、障がい者が他人とコミュニケーションを図る際に必要な手段（通訳を介するものを含む。）により伝えられる。</w:t>
      </w:r>
    </w:p>
    <w:p w:rsidR="00581AC8" w:rsidRPr="00DC6FFB" w:rsidRDefault="00581AC8" w:rsidP="00DC6FFB">
      <w:pPr>
        <w:ind w:leftChars="100" w:left="210" w:firstLineChars="100" w:firstLine="240"/>
        <w:rPr>
          <w:sz w:val="24"/>
          <w:szCs w:val="24"/>
        </w:rPr>
      </w:pPr>
      <w:r w:rsidRPr="00DC6FFB">
        <w:rPr>
          <w:rFonts w:hint="eastAsia"/>
          <w:sz w:val="24"/>
          <w:szCs w:val="24"/>
        </w:rPr>
        <w:t>また、障がい者からの意思表明のみでなく、知的障がいや精神障がい（発達障がいを含む。）等により本人の意思表明が困難な場合には、障がい者の家族、支援者・介助者、法定代理人等、コミュニケーションを支援する者が本人を補佐して行う意思の表明も含む。</w:t>
      </w:r>
    </w:p>
    <w:p w:rsidR="00581AC8" w:rsidRPr="00DC6FFB" w:rsidRDefault="00581AC8" w:rsidP="00DC6FFB">
      <w:pPr>
        <w:ind w:left="240" w:hangingChars="100" w:hanging="240"/>
        <w:rPr>
          <w:sz w:val="24"/>
          <w:szCs w:val="24"/>
        </w:rPr>
      </w:pPr>
      <w:r w:rsidRPr="00DC6FFB">
        <w:rPr>
          <w:rFonts w:hint="eastAsia"/>
          <w:sz w:val="24"/>
          <w:szCs w:val="24"/>
        </w:rPr>
        <w:t xml:space="preserve">　　なお、意思の表明が困難な障がい者が、家族、支援者・介助者、法定代理人者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w:t>
      </w:r>
      <w:r w:rsidR="00225E94">
        <w:rPr>
          <w:rFonts w:hint="eastAsia"/>
          <w:sz w:val="24"/>
          <w:szCs w:val="24"/>
        </w:rPr>
        <w:t>ものとする</w:t>
      </w:r>
      <w:r w:rsidRPr="00DC6FFB">
        <w:rPr>
          <w:rFonts w:hint="eastAsia"/>
          <w:sz w:val="24"/>
          <w:szCs w:val="24"/>
        </w:rPr>
        <w:t>。</w:t>
      </w:r>
    </w:p>
    <w:p w:rsidR="002D7DB9" w:rsidRPr="00DC6FFB" w:rsidRDefault="00581AC8" w:rsidP="00DC6FFB">
      <w:pPr>
        <w:ind w:left="240" w:hangingChars="100" w:hanging="240"/>
        <w:rPr>
          <w:sz w:val="24"/>
          <w:szCs w:val="24"/>
        </w:rPr>
      </w:pPr>
      <w:r w:rsidRPr="00DC6FFB">
        <w:rPr>
          <w:rFonts w:hint="eastAsia"/>
          <w:sz w:val="24"/>
          <w:szCs w:val="24"/>
        </w:rPr>
        <w:t>４　合理的配慮は、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w:t>
      </w:r>
    </w:p>
    <w:p w:rsidR="00581AC8" w:rsidRPr="00DC6FFB" w:rsidRDefault="00581AC8" w:rsidP="00DC6FFB">
      <w:pPr>
        <w:ind w:leftChars="100" w:left="210" w:firstLineChars="100" w:firstLine="240"/>
        <w:rPr>
          <w:sz w:val="24"/>
          <w:szCs w:val="24"/>
        </w:rPr>
      </w:pPr>
      <w:r w:rsidRPr="00DC6FFB">
        <w:rPr>
          <w:rFonts w:hint="eastAsia"/>
          <w:sz w:val="24"/>
          <w:szCs w:val="24"/>
        </w:rPr>
        <w:t>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p>
    <w:p w:rsidR="00581AC8" w:rsidRPr="00DC6FFB" w:rsidRDefault="00581AC8" w:rsidP="00DC6FFB">
      <w:pPr>
        <w:ind w:left="240" w:hangingChars="100" w:hanging="240"/>
        <w:rPr>
          <w:sz w:val="24"/>
          <w:szCs w:val="24"/>
        </w:rPr>
      </w:pPr>
      <w:r w:rsidRPr="00DC6FFB">
        <w:rPr>
          <w:rFonts w:hint="eastAsia"/>
          <w:sz w:val="24"/>
          <w:szCs w:val="24"/>
        </w:rPr>
        <w:t xml:space="preserve">５　</w:t>
      </w:r>
      <w:r w:rsidR="003F7435" w:rsidRPr="00DC6FFB">
        <w:rPr>
          <w:rFonts w:hint="eastAsia"/>
          <w:sz w:val="24"/>
          <w:szCs w:val="24"/>
        </w:rPr>
        <w:t>市</w:t>
      </w:r>
      <w:r w:rsidRPr="00DC6FFB">
        <w:rPr>
          <w:rFonts w:hint="eastAsia"/>
          <w:sz w:val="24"/>
          <w:szCs w:val="24"/>
        </w:rPr>
        <w:t>がその事務又は事業の一環として実施する業務を事業者に委託等する場合は、提供される合理的配慮の内容に大きな差異が生ずることにより障がい者が不利益を受けることのないよう、委託等の条件に、対応要領を踏まえた合理的配慮の提供について盛り込むよう努める</w:t>
      </w:r>
      <w:r w:rsidR="00225E94">
        <w:rPr>
          <w:rFonts w:hint="eastAsia"/>
          <w:sz w:val="24"/>
          <w:szCs w:val="24"/>
        </w:rPr>
        <w:t>ものとする</w:t>
      </w:r>
      <w:r w:rsidRPr="00DC6FFB">
        <w:rPr>
          <w:rFonts w:hint="eastAsia"/>
          <w:sz w:val="24"/>
          <w:szCs w:val="24"/>
        </w:rPr>
        <w:t>。</w:t>
      </w:r>
    </w:p>
    <w:p w:rsidR="00AA349A" w:rsidRPr="00DC6FFB" w:rsidRDefault="00AA349A" w:rsidP="00581AC8">
      <w:pPr>
        <w:rPr>
          <w:sz w:val="24"/>
          <w:szCs w:val="24"/>
        </w:rPr>
      </w:pPr>
    </w:p>
    <w:p w:rsidR="00581AC8" w:rsidRPr="00DC6FFB" w:rsidRDefault="00581AC8" w:rsidP="00581AC8">
      <w:pPr>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lastRenderedPageBreak/>
        <w:t>第５　過重な負担の基本的な考え方</w:t>
      </w:r>
    </w:p>
    <w:p w:rsidR="00581AC8" w:rsidRPr="00DC6FFB" w:rsidRDefault="00581AC8" w:rsidP="00DC6FFB">
      <w:pPr>
        <w:ind w:left="240" w:hangingChars="100" w:hanging="240"/>
        <w:rPr>
          <w:sz w:val="24"/>
          <w:szCs w:val="24"/>
        </w:rPr>
      </w:pPr>
      <w:r w:rsidRPr="00DC6FFB">
        <w:rPr>
          <w:rFonts w:hint="eastAsia"/>
          <w:sz w:val="24"/>
          <w:szCs w:val="24"/>
        </w:rPr>
        <w:t xml:space="preserve">　</w:t>
      </w:r>
      <w:r w:rsidR="002D7DB9" w:rsidRPr="00DC6FFB">
        <w:rPr>
          <w:rFonts w:hint="eastAsia"/>
          <w:sz w:val="24"/>
          <w:szCs w:val="24"/>
        </w:rPr>
        <w:t xml:space="preserve">　</w:t>
      </w:r>
      <w:r w:rsidRPr="00DC6FFB">
        <w:rPr>
          <w:rFonts w:hint="eastAsia"/>
          <w:sz w:val="24"/>
          <w:szCs w:val="24"/>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その理由を説明するものとし、理解を得るよう努める</w:t>
      </w:r>
      <w:r w:rsidR="00225E94">
        <w:rPr>
          <w:rFonts w:hint="eastAsia"/>
          <w:sz w:val="24"/>
          <w:szCs w:val="24"/>
        </w:rPr>
        <w:t>ものとする</w:t>
      </w:r>
      <w:r w:rsidRPr="00DC6FFB">
        <w:rPr>
          <w:rFonts w:hint="eastAsia"/>
          <w:sz w:val="24"/>
          <w:szCs w:val="24"/>
        </w:rPr>
        <w:t>。</w:t>
      </w:r>
    </w:p>
    <w:p w:rsidR="00581AC8" w:rsidRPr="00DC6FFB" w:rsidRDefault="003F7435" w:rsidP="00DC6FFB">
      <w:pPr>
        <w:ind w:leftChars="114" w:left="479" w:hangingChars="100" w:hanging="240"/>
        <w:rPr>
          <w:sz w:val="24"/>
          <w:szCs w:val="24"/>
        </w:rPr>
      </w:pPr>
      <w:r w:rsidRPr="00DC6FFB">
        <w:rPr>
          <w:rFonts w:hint="eastAsia"/>
          <w:sz w:val="24"/>
          <w:szCs w:val="24"/>
        </w:rPr>
        <w:t>○</w:t>
      </w:r>
      <w:r w:rsidR="00581AC8" w:rsidRPr="00DC6FFB">
        <w:rPr>
          <w:rFonts w:hint="eastAsia"/>
          <w:sz w:val="24"/>
          <w:szCs w:val="24"/>
        </w:rPr>
        <w:t>事務又は事業への影響の程度（事務又は事業の目的、内容、機能を損なうか否か）</w:t>
      </w:r>
    </w:p>
    <w:p w:rsidR="00581AC8" w:rsidRPr="00DC6FFB" w:rsidRDefault="003F7435" w:rsidP="00DC6FFB">
      <w:pPr>
        <w:ind w:firstLineChars="100" w:firstLine="240"/>
        <w:rPr>
          <w:sz w:val="24"/>
          <w:szCs w:val="24"/>
        </w:rPr>
      </w:pPr>
      <w:r w:rsidRPr="00DC6FFB">
        <w:rPr>
          <w:rFonts w:hint="eastAsia"/>
          <w:sz w:val="24"/>
          <w:szCs w:val="24"/>
        </w:rPr>
        <w:t>○</w:t>
      </w:r>
      <w:r w:rsidR="00581AC8" w:rsidRPr="00DC6FFB">
        <w:rPr>
          <w:rFonts w:hint="eastAsia"/>
          <w:sz w:val="24"/>
          <w:szCs w:val="24"/>
        </w:rPr>
        <w:t>実現可能性の程度（物理的・技術的制約、人的・体制上の制約）</w:t>
      </w:r>
    </w:p>
    <w:p w:rsidR="00581AC8" w:rsidRPr="00DC6FFB" w:rsidRDefault="003F7435" w:rsidP="00DC6FFB">
      <w:pPr>
        <w:ind w:firstLineChars="100" w:firstLine="240"/>
        <w:rPr>
          <w:sz w:val="24"/>
          <w:szCs w:val="24"/>
        </w:rPr>
      </w:pPr>
      <w:r w:rsidRPr="00DC6FFB">
        <w:rPr>
          <w:rFonts w:hint="eastAsia"/>
          <w:sz w:val="24"/>
          <w:szCs w:val="24"/>
        </w:rPr>
        <w:t>○</w:t>
      </w:r>
      <w:r w:rsidR="00581AC8" w:rsidRPr="00DC6FFB">
        <w:rPr>
          <w:rFonts w:hint="eastAsia"/>
          <w:sz w:val="24"/>
          <w:szCs w:val="24"/>
        </w:rPr>
        <w:t>費用・負担の程度</w:t>
      </w:r>
    </w:p>
    <w:p w:rsidR="00581AC8" w:rsidRPr="00DC6FFB" w:rsidRDefault="00581AC8" w:rsidP="00581AC8">
      <w:pPr>
        <w:rPr>
          <w:sz w:val="24"/>
          <w:szCs w:val="24"/>
        </w:rPr>
      </w:pPr>
    </w:p>
    <w:p w:rsidR="00581AC8" w:rsidRPr="00DC6FFB" w:rsidRDefault="00581AC8" w:rsidP="00581AC8">
      <w:pPr>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第６　合理的配慮の具体例</w:t>
      </w:r>
    </w:p>
    <w:p w:rsidR="00581AC8" w:rsidRPr="00DC6FFB" w:rsidRDefault="00581AC8" w:rsidP="00DC6FFB">
      <w:pPr>
        <w:ind w:left="240" w:hangingChars="100" w:hanging="240"/>
        <w:rPr>
          <w:sz w:val="24"/>
          <w:szCs w:val="24"/>
        </w:rPr>
      </w:pPr>
      <w:r w:rsidRPr="00DC6FFB">
        <w:rPr>
          <w:rFonts w:hint="eastAsia"/>
          <w:sz w:val="24"/>
          <w:szCs w:val="24"/>
        </w:rPr>
        <w:t xml:space="preserve">　</w:t>
      </w:r>
      <w:r w:rsidR="002D7DB9" w:rsidRPr="00DC6FFB">
        <w:rPr>
          <w:rFonts w:hint="eastAsia"/>
          <w:sz w:val="24"/>
          <w:szCs w:val="24"/>
        </w:rPr>
        <w:t xml:space="preserve">　</w:t>
      </w:r>
      <w:r w:rsidRPr="00DC6FFB">
        <w:rPr>
          <w:rFonts w:hint="eastAsia"/>
          <w:sz w:val="24"/>
          <w:szCs w:val="24"/>
        </w:rPr>
        <w:t>第４で示したとおり、合理的配慮は、具体的場面や状況に応じて異なり、多様かつ個別性の高いものであるが、具体例としては、次のようなものが考えられる。</w:t>
      </w:r>
    </w:p>
    <w:p w:rsidR="00581AC8" w:rsidRPr="00DC6FFB" w:rsidRDefault="00581AC8" w:rsidP="00DC6FFB">
      <w:pPr>
        <w:ind w:left="240" w:hangingChars="100" w:hanging="240"/>
        <w:rPr>
          <w:sz w:val="24"/>
          <w:szCs w:val="24"/>
        </w:rPr>
      </w:pPr>
      <w:r w:rsidRPr="00DC6FFB">
        <w:rPr>
          <w:rFonts w:hint="eastAsia"/>
          <w:sz w:val="24"/>
          <w:szCs w:val="24"/>
        </w:rPr>
        <w:t xml:space="preserve">　</w:t>
      </w:r>
      <w:r w:rsidR="002D7DB9" w:rsidRPr="00DC6FFB">
        <w:rPr>
          <w:rFonts w:hint="eastAsia"/>
          <w:sz w:val="24"/>
          <w:szCs w:val="24"/>
        </w:rPr>
        <w:t xml:space="preserve">　</w:t>
      </w:r>
      <w:r w:rsidRPr="00DC6FFB">
        <w:rPr>
          <w:rFonts w:hint="eastAsia"/>
          <w:sz w:val="24"/>
          <w:szCs w:val="24"/>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581AC8" w:rsidRPr="00DC6FFB" w:rsidRDefault="00581AC8" w:rsidP="00581AC8">
      <w:pPr>
        <w:rPr>
          <w:sz w:val="24"/>
          <w:szCs w:val="24"/>
        </w:rPr>
      </w:pPr>
    </w:p>
    <w:p w:rsidR="00581AC8" w:rsidRPr="00DC6FFB" w:rsidRDefault="00581AC8" w:rsidP="00581AC8">
      <w:pPr>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（合理的配慮に当たり得る物理的環境への配慮の具体例）</w:t>
      </w:r>
    </w:p>
    <w:tbl>
      <w:tblPr>
        <w:tblStyle w:val="a7"/>
        <w:tblW w:w="0" w:type="auto"/>
        <w:tblLook w:val="04A0" w:firstRow="1" w:lastRow="0" w:firstColumn="1" w:lastColumn="0" w:noHBand="0" w:noVBand="1"/>
      </w:tblPr>
      <w:tblGrid>
        <w:gridCol w:w="8702"/>
      </w:tblGrid>
      <w:tr w:rsidR="003F7435" w:rsidRPr="00DC6FFB" w:rsidTr="003F7435">
        <w:tc>
          <w:tcPr>
            <w:tcW w:w="8702" w:type="dxa"/>
          </w:tcPr>
          <w:p w:rsidR="003F7435" w:rsidRPr="00DC6FFB" w:rsidRDefault="003F7435" w:rsidP="00DC6FFB">
            <w:pPr>
              <w:ind w:left="240" w:hangingChars="100" w:hanging="240"/>
              <w:rPr>
                <w:sz w:val="24"/>
                <w:szCs w:val="24"/>
              </w:rPr>
            </w:pPr>
            <w:r w:rsidRPr="00DC6FFB">
              <w:rPr>
                <w:rFonts w:hint="eastAsia"/>
                <w:sz w:val="24"/>
                <w:szCs w:val="24"/>
              </w:rPr>
              <w:t>○段差がある場合に、車椅子利用者にキャスター上げ等の補助をする、携帯スロープを渡すなどする。</w:t>
            </w:r>
          </w:p>
        </w:tc>
      </w:tr>
      <w:tr w:rsidR="003F7435" w:rsidRPr="00DC6FFB" w:rsidTr="003F7435">
        <w:tc>
          <w:tcPr>
            <w:tcW w:w="8702" w:type="dxa"/>
          </w:tcPr>
          <w:p w:rsidR="003F7435" w:rsidRPr="00DC6FFB" w:rsidRDefault="003F7435" w:rsidP="00DC6FFB">
            <w:pPr>
              <w:ind w:left="240" w:hangingChars="100" w:hanging="240"/>
              <w:rPr>
                <w:sz w:val="24"/>
                <w:szCs w:val="24"/>
              </w:rPr>
            </w:pPr>
            <w:r w:rsidRPr="00DC6FFB">
              <w:rPr>
                <w:rFonts w:hint="eastAsia"/>
                <w:sz w:val="24"/>
                <w:szCs w:val="24"/>
              </w:rPr>
              <w:t>○配架棚の高い所に置かれたパンフレット等を取って渡す。パンフレット等の位置を分かりやすく伝える。</w:t>
            </w:r>
          </w:p>
        </w:tc>
      </w:tr>
      <w:tr w:rsidR="003F7435" w:rsidRPr="00DC6FFB" w:rsidTr="003F7435">
        <w:tc>
          <w:tcPr>
            <w:tcW w:w="8702" w:type="dxa"/>
          </w:tcPr>
          <w:p w:rsidR="003F7435" w:rsidRPr="00DC6FFB" w:rsidRDefault="003F7435" w:rsidP="00DC6FFB">
            <w:pPr>
              <w:ind w:left="240" w:hangingChars="100" w:hanging="240"/>
              <w:rPr>
                <w:sz w:val="24"/>
                <w:szCs w:val="24"/>
              </w:rPr>
            </w:pPr>
            <w:r w:rsidRPr="00DC6FFB">
              <w:rPr>
                <w:rFonts w:hint="eastAsia"/>
                <w:sz w:val="24"/>
                <w:szCs w:val="24"/>
              </w:rPr>
              <w:t>○目的の場所までの案内の際に、障がい者の歩行速度に合わせた速度で歩いたり、前後・左右・距離の位置取りについて、障がい者の希望を聞いたりする。</w:t>
            </w:r>
          </w:p>
        </w:tc>
      </w:tr>
      <w:tr w:rsidR="003F7435" w:rsidRPr="00DC6FFB" w:rsidTr="003F7435">
        <w:tc>
          <w:tcPr>
            <w:tcW w:w="8702" w:type="dxa"/>
          </w:tcPr>
          <w:p w:rsidR="003F7435" w:rsidRPr="00DC6FFB" w:rsidRDefault="003F7435" w:rsidP="008303CB">
            <w:pPr>
              <w:ind w:left="240" w:hangingChars="100" w:hanging="240"/>
              <w:rPr>
                <w:sz w:val="24"/>
                <w:szCs w:val="24"/>
              </w:rPr>
            </w:pPr>
            <w:r w:rsidRPr="00DC6FFB">
              <w:rPr>
                <w:rFonts w:hint="eastAsia"/>
                <w:sz w:val="24"/>
                <w:szCs w:val="24"/>
              </w:rPr>
              <w:t>○障がいの特性により、頻繁に離席の必要がある場合に、会場の座席位置を扉付近にする。</w:t>
            </w:r>
          </w:p>
        </w:tc>
      </w:tr>
      <w:tr w:rsidR="003F7435" w:rsidRPr="00DC6FFB" w:rsidTr="003F7435">
        <w:tc>
          <w:tcPr>
            <w:tcW w:w="8702" w:type="dxa"/>
          </w:tcPr>
          <w:p w:rsidR="003F7435" w:rsidRPr="00DC6FFB" w:rsidRDefault="003F7435" w:rsidP="00DC6FFB">
            <w:pPr>
              <w:ind w:left="240" w:hangingChars="100" w:hanging="240"/>
              <w:rPr>
                <w:sz w:val="24"/>
                <w:szCs w:val="24"/>
              </w:rPr>
            </w:pPr>
            <w:r w:rsidRPr="00DC6FFB">
              <w:rPr>
                <w:rFonts w:hint="eastAsia"/>
                <w:sz w:val="24"/>
                <w:szCs w:val="24"/>
              </w:rPr>
              <w:t>○疲労を感じやすい障がい者から別室での休憩の申し出があった際、別室の確保が困難であったことから、当該障がい者に事情を説明し、対応窓口の近くに長椅子を移動させて臨時の休憩スペースを設ける。</w:t>
            </w:r>
          </w:p>
        </w:tc>
      </w:tr>
      <w:tr w:rsidR="003F7435" w:rsidRPr="00DC6FFB" w:rsidTr="003F7435">
        <w:tc>
          <w:tcPr>
            <w:tcW w:w="8702" w:type="dxa"/>
          </w:tcPr>
          <w:p w:rsidR="003F7435" w:rsidRPr="00DC6FFB" w:rsidRDefault="003F7435" w:rsidP="00DC6FFB">
            <w:pPr>
              <w:ind w:left="240" w:hangingChars="100" w:hanging="240"/>
              <w:rPr>
                <w:sz w:val="24"/>
                <w:szCs w:val="24"/>
              </w:rPr>
            </w:pPr>
            <w:r w:rsidRPr="00DC6FFB">
              <w:rPr>
                <w:rFonts w:hint="eastAsia"/>
                <w:sz w:val="24"/>
                <w:szCs w:val="24"/>
              </w:rPr>
              <w:t>○不随意運動等により書類等を押さえることが難しい障がい者に対し、職員が書類を押さえたり、バインダー等の固定器具を提供したりする。</w:t>
            </w:r>
          </w:p>
        </w:tc>
      </w:tr>
      <w:tr w:rsidR="003F7435" w:rsidRPr="00DC6FFB" w:rsidTr="003F7435">
        <w:tc>
          <w:tcPr>
            <w:tcW w:w="8702" w:type="dxa"/>
          </w:tcPr>
          <w:p w:rsidR="003F7435" w:rsidRPr="00DC6FFB" w:rsidRDefault="003F7435" w:rsidP="00DC6FFB">
            <w:pPr>
              <w:ind w:left="240" w:hangingChars="100" w:hanging="240"/>
              <w:rPr>
                <w:sz w:val="24"/>
                <w:szCs w:val="24"/>
              </w:rPr>
            </w:pPr>
            <w:r w:rsidRPr="00DC6FFB">
              <w:rPr>
                <w:rFonts w:hint="eastAsia"/>
                <w:sz w:val="24"/>
                <w:szCs w:val="24"/>
              </w:rPr>
              <w:t>○災害や事故が発生した際、館内放送で避難情報等の緊急情報を聞くことが難しい聴覚障がい者に対し、手書きのボード等を用いて、わかりやすく案内し誘導を図る。</w:t>
            </w:r>
          </w:p>
        </w:tc>
      </w:tr>
      <w:tr w:rsidR="008303CB" w:rsidRPr="00DC6FFB" w:rsidTr="003F7435">
        <w:tc>
          <w:tcPr>
            <w:tcW w:w="8702" w:type="dxa"/>
          </w:tcPr>
          <w:p w:rsidR="008303CB" w:rsidRPr="00DC6FFB" w:rsidRDefault="008303CB" w:rsidP="008303CB">
            <w:pPr>
              <w:ind w:left="240" w:hangingChars="100" w:hanging="240"/>
              <w:rPr>
                <w:sz w:val="24"/>
                <w:szCs w:val="24"/>
              </w:rPr>
            </w:pPr>
            <w:r w:rsidRPr="00BA5AA0">
              <w:rPr>
                <w:rFonts w:hint="eastAsia"/>
                <w:sz w:val="24"/>
                <w:szCs w:val="24"/>
              </w:rPr>
              <w:t>○聴覚過敏の児童生徒のために机・いすの脚に緩衝材をつけて教室の雑音を軽</w:t>
            </w:r>
            <w:r w:rsidRPr="00BA5AA0">
              <w:rPr>
                <w:rFonts w:hint="eastAsia"/>
                <w:sz w:val="24"/>
                <w:szCs w:val="24"/>
              </w:rPr>
              <w:lastRenderedPageBreak/>
              <w:t>減する。</w:t>
            </w:r>
          </w:p>
        </w:tc>
      </w:tr>
    </w:tbl>
    <w:p w:rsidR="00581AC8" w:rsidRPr="00DC6FFB" w:rsidRDefault="00581AC8" w:rsidP="00581AC8">
      <w:pPr>
        <w:rPr>
          <w:sz w:val="24"/>
          <w:szCs w:val="24"/>
        </w:rPr>
      </w:pPr>
    </w:p>
    <w:p w:rsidR="00581AC8" w:rsidRPr="00DC6FFB" w:rsidRDefault="00581AC8" w:rsidP="00581AC8">
      <w:pPr>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t>（合理的配慮に当たり得る意思疎通の配慮の具体例）</w:t>
      </w:r>
    </w:p>
    <w:tbl>
      <w:tblPr>
        <w:tblStyle w:val="a7"/>
        <w:tblW w:w="0" w:type="auto"/>
        <w:tblLook w:val="04A0" w:firstRow="1" w:lastRow="0" w:firstColumn="1" w:lastColumn="0" w:noHBand="0" w:noVBand="1"/>
      </w:tblPr>
      <w:tblGrid>
        <w:gridCol w:w="8702"/>
      </w:tblGrid>
      <w:tr w:rsidR="005B5B14" w:rsidRPr="00DC6FFB" w:rsidTr="005B5B14">
        <w:tc>
          <w:tcPr>
            <w:tcW w:w="8702" w:type="dxa"/>
          </w:tcPr>
          <w:p w:rsidR="005B5B14" w:rsidRPr="00DC6FFB" w:rsidRDefault="005B5B14" w:rsidP="00106CC5">
            <w:pPr>
              <w:ind w:left="240" w:hangingChars="100" w:hanging="240"/>
              <w:rPr>
                <w:sz w:val="24"/>
                <w:szCs w:val="24"/>
              </w:rPr>
            </w:pPr>
            <w:r w:rsidRPr="00DC6FFB">
              <w:rPr>
                <w:rFonts w:hint="eastAsia"/>
                <w:sz w:val="24"/>
                <w:szCs w:val="24"/>
              </w:rPr>
              <w:t>○筆談、読み上げ、手話、点字、拡大文字などのコミュニケーション手段を用いる。</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○会議資料等について、点字、拡大文字等で作成する際に、各々の媒体間でページ番号等が異なり得ること、点字版では図表がないことに留意して使用する。</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○視覚障がいのある委員に会議資料等を事前送付する際、読み上げソフトに対応した電子データで提供する。</w:t>
            </w:r>
          </w:p>
        </w:tc>
      </w:tr>
      <w:tr w:rsidR="005B5B14" w:rsidRPr="00DC6FFB" w:rsidTr="005B5B14">
        <w:tc>
          <w:tcPr>
            <w:tcW w:w="8702" w:type="dxa"/>
          </w:tcPr>
          <w:p w:rsidR="005B5B14" w:rsidRPr="00DC6FFB" w:rsidRDefault="005B5B14" w:rsidP="008303CB">
            <w:pPr>
              <w:ind w:left="240" w:hangingChars="100" w:hanging="240"/>
              <w:rPr>
                <w:sz w:val="24"/>
                <w:szCs w:val="24"/>
              </w:rPr>
            </w:pPr>
            <w:r w:rsidRPr="00DC6FFB">
              <w:rPr>
                <w:rFonts w:hint="eastAsia"/>
                <w:sz w:val="24"/>
                <w:szCs w:val="24"/>
              </w:rPr>
              <w:t>○意思疎通が不得意な障がい者に対し、絵カード</w:t>
            </w:r>
            <w:r w:rsidR="008303CB">
              <w:rPr>
                <w:rFonts w:hint="eastAsia"/>
                <w:sz w:val="24"/>
                <w:szCs w:val="24"/>
              </w:rPr>
              <w:t>、</w:t>
            </w:r>
            <w:r w:rsidR="008303CB" w:rsidRPr="00BA5AA0">
              <w:rPr>
                <w:rFonts w:hint="eastAsia"/>
                <w:sz w:val="24"/>
                <w:szCs w:val="24"/>
              </w:rPr>
              <w:t>ＩＣＴ機器（タブレット端末）</w:t>
            </w:r>
            <w:r w:rsidRPr="00DC6FFB">
              <w:rPr>
                <w:rFonts w:hint="eastAsia"/>
                <w:sz w:val="24"/>
                <w:szCs w:val="24"/>
              </w:rPr>
              <w:t>等を活用して意思を確認する。</w:t>
            </w:r>
          </w:p>
        </w:tc>
      </w:tr>
      <w:tr w:rsidR="005B5B14" w:rsidRPr="00DC6FFB" w:rsidTr="005B5B14">
        <w:tc>
          <w:tcPr>
            <w:tcW w:w="8702" w:type="dxa"/>
          </w:tcPr>
          <w:p w:rsidR="005B5B14" w:rsidRPr="00DC6FFB" w:rsidRDefault="005B5B14" w:rsidP="00581AC8">
            <w:pPr>
              <w:rPr>
                <w:sz w:val="24"/>
                <w:szCs w:val="24"/>
              </w:rPr>
            </w:pPr>
            <w:r w:rsidRPr="00DC6FFB">
              <w:rPr>
                <w:rFonts w:hint="eastAsia"/>
                <w:sz w:val="24"/>
                <w:szCs w:val="24"/>
              </w:rPr>
              <w:t>○窓口などで通常、口頭で行う案内を、紙にメモをして渡す。</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○書類記入の依頼時に、記入方法等を本人の目の前で示したり、わかりやすい記述で伝達したりする。本人の依頼がある場合には、代読や代筆といった配慮を行う。</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○比喩表現等が苦手な障がい者に対し、比喩や暗喩、二重否定表現などを用いずに説明する。</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○障がい者から申し出があった際に、ゆっくり、丁寧に、繰り返し説明し、内容が理解されたことを確認しながら応対する。また、なじみのない外来語は避ける、漢数字は用いない、時刻は</w:t>
            </w:r>
            <w:r w:rsidRPr="00DC6FFB">
              <w:rPr>
                <w:rFonts w:hint="eastAsia"/>
                <w:sz w:val="24"/>
                <w:szCs w:val="24"/>
              </w:rPr>
              <w:t>24</w:t>
            </w:r>
            <w:r w:rsidRPr="00DC6FFB">
              <w:rPr>
                <w:rFonts w:hint="eastAsia"/>
                <w:sz w:val="24"/>
                <w:szCs w:val="24"/>
              </w:rPr>
              <w:t>時間表記ではなく午前・午後で表記するなどの配慮を念頭に置いたメモを、必要に応じて適時に渡す。</w:t>
            </w:r>
          </w:p>
        </w:tc>
      </w:tr>
    </w:tbl>
    <w:p w:rsidR="003F7435" w:rsidRPr="00DC6FFB" w:rsidRDefault="003F7435" w:rsidP="00581AC8">
      <w:pPr>
        <w:rPr>
          <w:sz w:val="24"/>
          <w:szCs w:val="24"/>
        </w:rPr>
      </w:pPr>
    </w:p>
    <w:p w:rsidR="00581AC8" w:rsidRPr="00603925" w:rsidRDefault="00581AC8" w:rsidP="00581AC8">
      <w:pPr>
        <w:rPr>
          <w:rFonts w:asciiTheme="majorEastAsia" w:eastAsiaTheme="majorEastAsia" w:hAnsiTheme="majorEastAsia"/>
          <w:b/>
          <w:sz w:val="24"/>
          <w:szCs w:val="24"/>
        </w:rPr>
      </w:pPr>
      <w:r w:rsidRPr="00603925">
        <w:rPr>
          <w:rFonts w:asciiTheme="majorEastAsia" w:eastAsiaTheme="majorEastAsia" w:hAnsiTheme="majorEastAsia" w:hint="eastAsia"/>
          <w:b/>
          <w:sz w:val="24"/>
          <w:szCs w:val="24"/>
        </w:rPr>
        <w:t>（ルール・慣行の柔軟な変更の具体例）</w:t>
      </w:r>
    </w:p>
    <w:tbl>
      <w:tblPr>
        <w:tblStyle w:val="a7"/>
        <w:tblW w:w="0" w:type="auto"/>
        <w:tblLook w:val="04A0" w:firstRow="1" w:lastRow="0" w:firstColumn="1" w:lastColumn="0" w:noHBand="0" w:noVBand="1"/>
      </w:tblPr>
      <w:tblGrid>
        <w:gridCol w:w="8702"/>
      </w:tblGrid>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○順番を待つことが苦手な障がい者に対し、周囲の者の理解を得た上で、手続き順を入れ替える。</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○立って列に並んで順番を待っている場合に、周囲の者の理解を得た上で、当該障がい者の順番が来るまで別室や席を用意する。</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○スクリーン、手話通訳者、板書等がよく見えるように、スクリーン等に近い席を確保する。</w:t>
            </w:r>
          </w:p>
        </w:tc>
      </w:tr>
      <w:tr w:rsidR="005B5B14" w:rsidRPr="00DC6FFB" w:rsidTr="005B5B14">
        <w:tc>
          <w:tcPr>
            <w:tcW w:w="8702" w:type="dxa"/>
          </w:tcPr>
          <w:p w:rsidR="005B5B14" w:rsidRPr="00DC6FFB" w:rsidRDefault="005B5B14" w:rsidP="00581AC8">
            <w:pPr>
              <w:rPr>
                <w:sz w:val="24"/>
                <w:szCs w:val="24"/>
              </w:rPr>
            </w:pPr>
            <w:r w:rsidRPr="00DC6FFB">
              <w:rPr>
                <w:rFonts w:hint="eastAsia"/>
                <w:sz w:val="24"/>
                <w:szCs w:val="24"/>
              </w:rPr>
              <w:t>○車両乗降場所を施設出入口に近い場所へ変更する。</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○他人との接触、多人数の中にいることによる緊張により、発作等がある場合、当該障がい者に説明の上、障がいの特性や施設の状況に応じて別室を準備する。</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○非公表又は未公表情報を扱う会議等において、情報管理に係る担保が得られることを前提に、障がいのある委員の理解を援助する者の同席を認める。</w:t>
            </w:r>
          </w:p>
        </w:tc>
      </w:tr>
    </w:tbl>
    <w:p w:rsidR="005B5B14" w:rsidRPr="00DC6FFB" w:rsidRDefault="005B5B14" w:rsidP="00581AC8">
      <w:pPr>
        <w:rPr>
          <w:sz w:val="24"/>
          <w:szCs w:val="24"/>
        </w:rPr>
      </w:pPr>
    </w:p>
    <w:p w:rsidR="00581AC8" w:rsidRPr="00603925" w:rsidRDefault="00581AC8" w:rsidP="00581AC8">
      <w:pPr>
        <w:rPr>
          <w:rFonts w:asciiTheme="majorEastAsia" w:eastAsiaTheme="majorEastAsia" w:hAnsiTheme="majorEastAsia"/>
          <w:b/>
          <w:sz w:val="24"/>
          <w:szCs w:val="24"/>
        </w:rPr>
      </w:pPr>
      <w:r w:rsidRPr="00603925">
        <w:rPr>
          <w:rFonts w:asciiTheme="majorEastAsia" w:eastAsiaTheme="majorEastAsia" w:hAnsiTheme="majorEastAsia" w:hint="eastAsia"/>
          <w:b/>
          <w:sz w:val="24"/>
          <w:szCs w:val="24"/>
        </w:rPr>
        <w:lastRenderedPageBreak/>
        <w:t>（その他附属機関等会議の運営における望ましい配慮の具体例）</w:t>
      </w:r>
    </w:p>
    <w:tbl>
      <w:tblPr>
        <w:tblStyle w:val="a7"/>
        <w:tblW w:w="0" w:type="auto"/>
        <w:tblLook w:val="04A0" w:firstRow="1" w:lastRow="0" w:firstColumn="1" w:lastColumn="0" w:noHBand="0" w:noVBand="1"/>
      </w:tblPr>
      <w:tblGrid>
        <w:gridCol w:w="8702"/>
      </w:tblGrid>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○傍聴の事前申込みの際に、手話通訳、点字資料の使用等希望する支援の内容を聞き、その内容に応じて、障がいのある傍聴者に対し、可能な範囲での配慮を行う。</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○会議の進行に当たり、障がいのある委員に対し、ゆっくり、丁寧な進行を心がけるなどの配慮を行う。</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tc>
      </w:tr>
      <w:tr w:rsidR="005B5B14" w:rsidRPr="00DC6FFB" w:rsidTr="005B5B14">
        <w:tc>
          <w:tcPr>
            <w:tcW w:w="8702" w:type="dxa"/>
          </w:tcPr>
          <w:p w:rsidR="005B5B14" w:rsidRPr="00DC6FFB" w:rsidRDefault="005B5B14" w:rsidP="00DC6FFB">
            <w:pPr>
              <w:ind w:left="240" w:hangingChars="100" w:hanging="240"/>
              <w:rPr>
                <w:sz w:val="24"/>
                <w:szCs w:val="24"/>
              </w:rPr>
            </w:pPr>
            <w:r w:rsidRPr="00DC6FFB">
              <w:rPr>
                <w:rFonts w:hint="eastAsia"/>
                <w:sz w:val="24"/>
                <w:szCs w:val="24"/>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に、手話通訳者に会議資料を事前送付する。</w:t>
            </w:r>
          </w:p>
        </w:tc>
      </w:tr>
    </w:tbl>
    <w:p w:rsidR="005B5B14" w:rsidRPr="00DC6FFB" w:rsidRDefault="005B5B14" w:rsidP="00581AC8">
      <w:pPr>
        <w:rPr>
          <w:sz w:val="24"/>
          <w:szCs w:val="24"/>
        </w:rPr>
      </w:pPr>
    </w:p>
    <w:p w:rsidR="00ED6D4C" w:rsidRDefault="00ED6D4C" w:rsidP="00C438E3">
      <w:pPr>
        <w:widowControl/>
        <w:jc w:val="left"/>
        <w:rPr>
          <w:sz w:val="24"/>
          <w:szCs w:val="24"/>
        </w:rPr>
      </w:pPr>
    </w:p>
    <w:p w:rsidR="00DC6FFB" w:rsidRDefault="007718C5" w:rsidP="00C438E3">
      <w:pPr>
        <w:widowControl/>
        <w:jc w:val="left"/>
        <w:rPr>
          <w:sz w:val="24"/>
          <w:szCs w:val="24"/>
        </w:rPr>
      </w:pPr>
      <w:r w:rsidRPr="00DC6FFB">
        <w:rPr>
          <w:sz w:val="24"/>
          <w:szCs w:val="24"/>
        </w:rPr>
        <w:br w:type="page"/>
      </w:r>
    </w:p>
    <w:p w:rsidR="00566379" w:rsidRDefault="00566379" w:rsidP="00C438E3">
      <w:pPr>
        <w:widowControl/>
        <w:jc w:val="left"/>
        <w:rPr>
          <w:rFonts w:asciiTheme="majorEastAsia" w:eastAsiaTheme="majorEastAsia" w:hAnsiTheme="majorEastAsia"/>
          <w:b/>
          <w:sz w:val="24"/>
          <w:szCs w:val="24"/>
        </w:rPr>
      </w:pPr>
      <w:r w:rsidRPr="00DC6FFB">
        <w:rPr>
          <w:rFonts w:asciiTheme="majorEastAsia" w:eastAsiaTheme="majorEastAsia" w:hAnsiTheme="majorEastAsia" w:hint="eastAsia"/>
          <w:b/>
          <w:sz w:val="24"/>
          <w:szCs w:val="24"/>
        </w:rPr>
        <w:lastRenderedPageBreak/>
        <w:t>職員による障がいを理由とする差別への相談</w:t>
      </w:r>
      <w:r w:rsidR="00C438E3" w:rsidRPr="00DC6FFB">
        <w:rPr>
          <w:rFonts w:asciiTheme="majorEastAsia" w:eastAsiaTheme="majorEastAsia" w:hAnsiTheme="majorEastAsia" w:hint="eastAsia"/>
          <w:b/>
          <w:sz w:val="24"/>
          <w:szCs w:val="24"/>
        </w:rPr>
        <w:t>・苦情（</w:t>
      </w:r>
      <w:r w:rsidRPr="00DC6FFB">
        <w:rPr>
          <w:rFonts w:asciiTheme="majorEastAsia" w:eastAsiaTheme="majorEastAsia" w:hAnsiTheme="majorEastAsia" w:hint="eastAsia"/>
          <w:b/>
          <w:sz w:val="24"/>
          <w:szCs w:val="24"/>
        </w:rPr>
        <w:t>記録</w:t>
      </w:r>
      <w:r w:rsidR="00C438E3" w:rsidRPr="00DC6FFB">
        <w:rPr>
          <w:rFonts w:asciiTheme="majorEastAsia" w:eastAsiaTheme="majorEastAsia" w:hAnsiTheme="majorEastAsia" w:hint="eastAsia"/>
          <w:b/>
          <w:sz w:val="24"/>
          <w:szCs w:val="24"/>
        </w:rPr>
        <w:t>簿）</w:t>
      </w:r>
    </w:p>
    <w:p w:rsidR="00ED6D4C" w:rsidRPr="00DC6FFB" w:rsidRDefault="00ED6D4C" w:rsidP="00C438E3">
      <w:pPr>
        <w:widowControl/>
        <w:jc w:val="left"/>
        <w:rPr>
          <w:rFonts w:asciiTheme="majorEastAsia" w:eastAsiaTheme="majorEastAsia" w:hAnsiTheme="majorEastAsia"/>
          <w:b/>
          <w:sz w:val="24"/>
          <w:szCs w:val="24"/>
        </w:rPr>
      </w:pPr>
    </w:p>
    <w:tbl>
      <w:tblPr>
        <w:tblStyle w:val="a7"/>
        <w:tblW w:w="0" w:type="auto"/>
        <w:tblInd w:w="250" w:type="dxa"/>
        <w:tblLook w:val="04A0" w:firstRow="1" w:lastRow="0" w:firstColumn="1" w:lastColumn="0" w:noHBand="0" w:noVBand="1"/>
      </w:tblPr>
      <w:tblGrid>
        <w:gridCol w:w="2268"/>
        <w:gridCol w:w="6184"/>
      </w:tblGrid>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１．相談日時</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２．相談者氏名</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３．住所</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４．連絡先</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５．性別</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６．年齢</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C438E3">
            <w:pPr>
              <w:rPr>
                <w:sz w:val="24"/>
                <w:szCs w:val="24"/>
              </w:rPr>
            </w:pPr>
            <w:r w:rsidRPr="00DC6FFB">
              <w:rPr>
                <w:rFonts w:hint="eastAsia"/>
                <w:sz w:val="24"/>
                <w:szCs w:val="24"/>
              </w:rPr>
              <w:t>７．障がい</w:t>
            </w:r>
            <w:r w:rsidR="00C438E3" w:rsidRPr="00DC6FFB">
              <w:rPr>
                <w:rFonts w:hint="eastAsia"/>
                <w:sz w:val="24"/>
                <w:szCs w:val="24"/>
              </w:rPr>
              <w:t>状態等</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８．相談対応者</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９．相談方法</w:t>
            </w:r>
          </w:p>
        </w:tc>
        <w:tc>
          <w:tcPr>
            <w:tcW w:w="6184" w:type="dxa"/>
          </w:tcPr>
          <w:p w:rsidR="00566379" w:rsidRPr="00DC6FFB" w:rsidRDefault="00C438E3" w:rsidP="00683092">
            <w:pPr>
              <w:rPr>
                <w:sz w:val="24"/>
                <w:szCs w:val="24"/>
              </w:rPr>
            </w:pPr>
            <w:r w:rsidRPr="00DC6FFB">
              <w:rPr>
                <w:rFonts w:hint="eastAsia"/>
                <w:sz w:val="24"/>
                <w:szCs w:val="24"/>
              </w:rPr>
              <w:t>対面・電話・ファックス・電子メール</w:t>
            </w: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１０．相談の概要</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１１．問題点</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１２．対応方針</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p w:rsidR="00566379" w:rsidRPr="00DC6FFB" w:rsidRDefault="00566379" w:rsidP="00683092">
            <w:pPr>
              <w:rPr>
                <w:sz w:val="24"/>
                <w:szCs w:val="24"/>
              </w:rPr>
            </w:pPr>
          </w:p>
          <w:p w:rsidR="00566379" w:rsidRPr="00DC6FFB" w:rsidRDefault="00566379" w:rsidP="00683092">
            <w:pPr>
              <w:rPr>
                <w:sz w:val="24"/>
                <w:szCs w:val="24"/>
              </w:rPr>
            </w:pPr>
          </w:p>
        </w:tc>
      </w:tr>
      <w:tr w:rsidR="00566379" w:rsidRPr="00DC6FFB" w:rsidTr="00DC6FFB">
        <w:tc>
          <w:tcPr>
            <w:tcW w:w="2268" w:type="dxa"/>
          </w:tcPr>
          <w:p w:rsidR="00566379" w:rsidRPr="00DC6FFB" w:rsidRDefault="00566379" w:rsidP="00683092">
            <w:pPr>
              <w:rPr>
                <w:sz w:val="24"/>
                <w:szCs w:val="24"/>
              </w:rPr>
            </w:pPr>
            <w:r w:rsidRPr="00DC6FFB">
              <w:rPr>
                <w:rFonts w:hint="eastAsia"/>
                <w:sz w:val="24"/>
                <w:szCs w:val="24"/>
              </w:rPr>
              <w:t>１３．具体的な</w:t>
            </w:r>
          </w:p>
          <w:p w:rsidR="00566379" w:rsidRPr="00DC6FFB" w:rsidRDefault="00566379" w:rsidP="00DC6FFB">
            <w:pPr>
              <w:ind w:firstLineChars="200" w:firstLine="480"/>
              <w:rPr>
                <w:sz w:val="24"/>
                <w:szCs w:val="24"/>
              </w:rPr>
            </w:pPr>
            <w:r w:rsidRPr="00DC6FFB">
              <w:rPr>
                <w:rFonts w:hint="eastAsia"/>
                <w:sz w:val="24"/>
                <w:szCs w:val="24"/>
              </w:rPr>
              <w:t>改善</w:t>
            </w:r>
          </w:p>
        </w:tc>
        <w:tc>
          <w:tcPr>
            <w:tcW w:w="6184" w:type="dxa"/>
          </w:tcPr>
          <w:p w:rsidR="00566379" w:rsidRPr="00DC6FFB" w:rsidRDefault="00566379" w:rsidP="00683092">
            <w:pPr>
              <w:rPr>
                <w:sz w:val="24"/>
                <w:szCs w:val="24"/>
              </w:rPr>
            </w:pPr>
          </w:p>
          <w:p w:rsidR="00566379" w:rsidRPr="00DC6FFB" w:rsidRDefault="00566379" w:rsidP="00683092">
            <w:pPr>
              <w:rPr>
                <w:sz w:val="24"/>
                <w:szCs w:val="24"/>
              </w:rPr>
            </w:pPr>
          </w:p>
          <w:p w:rsidR="00566379" w:rsidRPr="00DC6FFB" w:rsidRDefault="00566379" w:rsidP="00683092">
            <w:pPr>
              <w:rPr>
                <w:sz w:val="24"/>
                <w:szCs w:val="24"/>
              </w:rPr>
            </w:pPr>
          </w:p>
          <w:p w:rsidR="00566379" w:rsidRPr="00DC6FFB" w:rsidRDefault="00566379" w:rsidP="00683092">
            <w:pPr>
              <w:rPr>
                <w:sz w:val="24"/>
                <w:szCs w:val="24"/>
              </w:rPr>
            </w:pPr>
          </w:p>
        </w:tc>
      </w:tr>
    </w:tbl>
    <w:p w:rsidR="00566379" w:rsidRPr="00DC6FFB" w:rsidRDefault="00566379" w:rsidP="00683092">
      <w:pPr>
        <w:rPr>
          <w:sz w:val="24"/>
          <w:szCs w:val="24"/>
        </w:rPr>
      </w:pPr>
    </w:p>
    <w:sectPr w:rsidR="00566379" w:rsidRPr="00DC6FFB" w:rsidSect="00AA349A">
      <w:footerReference w:type="default" r:id="rId7"/>
      <w:pgSz w:w="11906" w:h="16838" w:code="9"/>
      <w:pgMar w:top="1701" w:right="1588" w:bottom="158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94" w:rsidRDefault="00225E94" w:rsidP="004A7824">
      <w:r>
        <w:separator/>
      </w:r>
    </w:p>
  </w:endnote>
  <w:endnote w:type="continuationSeparator" w:id="0">
    <w:p w:rsidR="00225E94" w:rsidRDefault="00225E94" w:rsidP="004A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7277"/>
      <w:docPartObj>
        <w:docPartGallery w:val="Page Numbers (Bottom of Page)"/>
        <w:docPartUnique/>
      </w:docPartObj>
    </w:sdtPr>
    <w:sdtEndPr/>
    <w:sdtContent>
      <w:p w:rsidR="00225E94" w:rsidRDefault="00225E94">
        <w:pPr>
          <w:pStyle w:val="a5"/>
          <w:jc w:val="right"/>
        </w:pPr>
        <w:r>
          <w:fldChar w:fldCharType="begin"/>
        </w:r>
        <w:r>
          <w:instrText>PAGE   \* MERGEFORMAT</w:instrText>
        </w:r>
        <w:r>
          <w:fldChar w:fldCharType="separate"/>
        </w:r>
        <w:r w:rsidR="00687929" w:rsidRPr="00687929">
          <w:rPr>
            <w:noProof/>
            <w:lang w:val="ja-JP"/>
          </w:rPr>
          <w:t>4</w:t>
        </w:r>
        <w:r>
          <w:fldChar w:fldCharType="end"/>
        </w:r>
      </w:p>
    </w:sdtContent>
  </w:sdt>
  <w:p w:rsidR="00225E94" w:rsidRDefault="00225E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94" w:rsidRDefault="00225E94" w:rsidP="004A7824">
      <w:r>
        <w:separator/>
      </w:r>
    </w:p>
  </w:footnote>
  <w:footnote w:type="continuationSeparator" w:id="0">
    <w:p w:rsidR="00225E94" w:rsidRDefault="00225E94" w:rsidP="004A7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0"/>
    <w:rsid w:val="00106CC5"/>
    <w:rsid w:val="001F1297"/>
    <w:rsid w:val="00225E94"/>
    <w:rsid w:val="0025220F"/>
    <w:rsid w:val="00263619"/>
    <w:rsid w:val="002D7DB9"/>
    <w:rsid w:val="003F7435"/>
    <w:rsid w:val="00400450"/>
    <w:rsid w:val="004A7824"/>
    <w:rsid w:val="004D3273"/>
    <w:rsid w:val="005246E0"/>
    <w:rsid w:val="005558A0"/>
    <w:rsid w:val="00566379"/>
    <w:rsid w:val="00581AC8"/>
    <w:rsid w:val="005A29A5"/>
    <w:rsid w:val="005A4F56"/>
    <w:rsid w:val="005B5B14"/>
    <w:rsid w:val="005F3C0D"/>
    <w:rsid w:val="00603925"/>
    <w:rsid w:val="00683092"/>
    <w:rsid w:val="00687929"/>
    <w:rsid w:val="007633B4"/>
    <w:rsid w:val="007718C5"/>
    <w:rsid w:val="008303CB"/>
    <w:rsid w:val="00837713"/>
    <w:rsid w:val="00893456"/>
    <w:rsid w:val="008A3479"/>
    <w:rsid w:val="008E0446"/>
    <w:rsid w:val="00AA349A"/>
    <w:rsid w:val="00AC4C02"/>
    <w:rsid w:val="00AF1F17"/>
    <w:rsid w:val="00AF4DDB"/>
    <w:rsid w:val="00B80CA4"/>
    <w:rsid w:val="00BA5AA0"/>
    <w:rsid w:val="00BF1647"/>
    <w:rsid w:val="00C438E3"/>
    <w:rsid w:val="00C95483"/>
    <w:rsid w:val="00C979E3"/>
    <w:rsid w:val="00CA0CB1"/>
    <w:rsid w:val="00D4092A"/>
    <w:rsid w:val="00DC6FFB"/>
    <w:rsid w:val="00E14FF6"/>
    <w:rsid w:val="00E71010"/>
    <w:rsid w:val="00EA68F2"/>
    <w:rsid w:val="00ED6D4C"/>
    <w:rsid w:val="00F00421"/>
    <w:rsid w:val="00F20D28"/>
    <w:rsid w:val="00F27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824"/>
    <w:pPr>
      <w:tabs>
        <w:tab w:val="center" w:pos="4252"/>
        <w:tab w:val="right" w:pos="8504"/>
      </w:tabs>
      <w:snapToGrid w:val="0"/>
    </w:pPr>
  </w:style>
  <w:style w:type="character" w:customStyle="1" w:styleId="a4">
    <w:name w:val="ヘッダー (文字)"/>
    <w:basedOn w:val="a0"/>
    <w:link w:val="a3"/>
    <w:uiPriority w:val="99"/>
    <w:rsid w:val="004A7824"/>
  </w:style>
  <w:style w:type="paragraph" w:styleId="a5">
    <w:name w:val="footer"/>
    <w:basedOn w:val="a"/>
    <w:link w:val="a6"/>
    <w:uiPriority w:val="99"/>
    <w:unhideWhenUsed/>
    <w:rsid w:val="004A7824"/>
    <w:pPr>
      <w:tabs>
        <w:tab w:val="center" w:pos="4252"/>
        <w:tab w:val="right" w:pos="8504"/>
      </w:tabs>
      <w:snapToGrid w:val="0"/>
    </w:pPr>
  </w:style>
  <w:style w:type="character" w:customStyle="1" w:styleId="a6">
    <w:name w:val="フッター (文字)"/>
    <w:basedOn w:val="a0"/>
    <w:link w:val="a5"/>
    <w:uiPriority w:val="99"/>
    <w:rsid w:val="004A7824"/>
  </w:style>
  <w:style w:type="table" w:styleId="a7">
    <w:name w:val="Table Grid"/>
    <w:basedOn w:val="a1"/>
    <w:uiPriority w:val="59"/>
    <w:rsid w:val="003F7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B5B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B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824"/>
    <w:pPr>
      <w:tabs>
        <w:tab w:val="center" w:pos="4252"/>
        <w:tab w:val="right" w:pos="8504"/>
      </w:tabs>
      <w:snapToGrid w:val="0"/>
    </w:pPr>
  </w:style>
  <w:style w:type="character" w:customStyle="1" w:styleId="a4">
    <w:name w:val="ヘッダー (文字)"/>
    <w:basedOn w:val="a0"/>
    <w:link w:val="a3"/>
    <w:uiPriority w:val="99"/>
    <w:rsid w:val="004A7824"/>
  </w:style>
  <w:style w:type="paragraph" w:styleId="a5">
    <w:name w:val="footer"/>
    <w:basedOn w:val="a"/>
    <w:link w:val="a6"/>
    <w:uiPriority w:val="99"/>
    <w:unhideWhenUsed/>
    <w:rsid w:val="004A7824"/>
    <w:pPr>
      <w:tabs>
        <w:tab w:val="center" w:pos="4252"/>
        <w:tab w:val="right" w:pos="8504"/>
      </w:tabs>
      <w:snapToGrid w:val="0"/>
    </w:pPr>
  </w:style>
  <w:style w:type="character" w:customStyle="1" w:styleId="a6">
    <w:name w:val="フッター (文字)"/>
    <w:basedOn w:val="a0"/>
    <w:link w:val="a5"/>
    <w:uiPriority w:val="99"/>
    <w:rsid w:val="004A7824"/>
  </w:style>
  <w:style w:type="table" w:styleId="a7">
    <w:name w:val="Table Grid"/>
    <w:basedOn w:val="a1"/>
    <w:uiPriority w:val="59"/>
    <w:rsid w:val="003F7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B5B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B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9</Pages>
  <Words>1073</Words>
  <Characters>6120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山埜　勝哉</dc:creator>
  <cp:lastModifiedBy>山埜　勝哉</cp:lastModifiedBy>
  <cp:revision>27</cp:revision>
  <cp:lastPrinted>2016-04-01T02:15:00Z</cp:lastPrinted>
  <dcterms:created xsi:type="dcterms:W3CDTF">2016-01-28T07:47:00Z</dcterms:created>
  <dcterms:modified xsi:type="dcterms:W3CDTF">2016-04-01T02:16:00Z</dcterms:modified>
</cp:coreProperties>
</file>