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EFA" w14:textId="77777777" w:rsidR="00D104F0" w:rsidRDefault="009170EC" w:rsidP="00583A24">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一般会計等財務書類における注記</w:t>
      </w:r>
    </w:p>
    <w:p w14:paraId="5F014DF9" w14:textId="77777777" w:rsidR="006615EC" w:rsidRPr="00697000" w:rsidRDefault="006615EC" w:rsidP="006615EC">
      <w:pPr>
        <w:spacing w:line="120" w:lineRule="auto"/>
        <w:rPr>
          <w:rFonts w:ascii="ＭＳ Ｐゴシック" w:eastAsia="ＭＳ Ｐゴシック" w:hAnsi="ＭＳ Ｐゴシック"/>
        </w:rPr>
      </w:pPr>
    </w:p>
    <w:p w14:paraId="5019294A"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7051E1EF" w14:textId="77777777" w:rsidR="006615EC" w:rsidRPr="00697000" w:rsidRDefault="006615EC" w:rsidP="006615EC">
      <w:pPr>
        <w:spacing w:line="120" w:lineRule="auto"/>
        <w:rPr>
          <w:rFonts w:ascii="ＭＳ Ｐゴシック" w:eastAsia="ＭＳ Ｐゴシック" w:hAnsi="ＭＳ Ｐゴシック"/>
        </w:rPr>
      </w:pPr>
    </w:p>
    <w:p w14:paraId="105576CD"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39BB5C6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63D3E122"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270C4C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4B39973A"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7B6B67D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27C29F4"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506256F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67AF666C"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4EF9208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46613547"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1A45D005"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34A0086"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4902CAB4"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0B2733D0" w14:textId="77777777" w:rsidR="00DB68B4" w:rsidRPr="00697000" w:rsidRDefault="00DB68B4" w:rsidP="006615EC">
      <w:pPr>
        <w:spacing w:line="120" w:lineRule="auto"/>
        <w:rPr>
          <w:rFonts w:ascii="ＭＳ Ｐゴシック" w:eastAsia="ＭＳ Ｐゴシック" w:hAnsi="ＭＳ Ｐゴシック"/>
        </w:rPr>
      </w:pPr>
    </w:p>
    <w:p w14:paraId="79FB6390"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3C278393"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2EF6668"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453892FA"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266B4994"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7CF2748D"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7C6E317E"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A6D9ABF"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49D6617C"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066B28E"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3EDCC9A1"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372FE960" w14:textId="77777777" w:rsidR="00DB68B4" w:rsidRDefault="00DA2BB4" w:rsidP="00CF3435">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4418D114" w14:textId="77777777" w:rsidR="00CF3435" w:rsidRPr="00CF3435" w:rsidRDefault="00CF3435" w:rsidP="00CF3435">
      <w:pPr>
        <w:spacing w:line="120" w:lineRule="auto"/>
        <w:ind w:firstLineChars="300" w:firstLine="660"/>
        <w:rPr>
          <w:rFonts w:ascii="ＭＳ Ｐゴシック" w:eastAsia="ＭＳ Ｐゴシック" w:hAnsi="ＭＳ Ｐゴシック"/>
          <w:sz w:val="22"/>
        </w:rPr>
      </w:pPr>
    </w:p>
    <w:p w14:paraId="0719D7DE"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057B0CD6"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5CA80F29"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365A722F"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46DB4A3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BA20D3"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308A357D"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4132D965"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56CAE17D"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0396488"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74D2935D"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4D6C4E72"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F0A4866"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58885ADA"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02124952"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12938664"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0975544"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08AEDF42"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37B79A61"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19AA45F2"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344A0C10"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17BD8FAA"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5E3D3C08" w14:textId="77777777" w:rsidR="00997EC1" w:rsidRPr="00997EC1" w:rsidRDefault="00CF343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E34DF7C"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7D6E9D6A" w14:textId="4E946CCC" w:rsidR="00DB68B4" w:rsidRDefault="00DB68B4" w:rsidP="007C3BFE">
      <w:pPr>
        <w:spacing w:line="120" w:lineRule="auto"/>
        <w:ind w:firstLineChars="200" w:firstLine="440"/>
        <w:rPr>
          <w:rFonts w:ascii="ＭＳ Ｐゴシック" w:eastAsia="ＭＳ Ｐゴシック" w:hAnsi="ＭＳ Ｐゴシック"/>
          <w:sz w:val="22"/>
        </w:rPr>
      </w:pPr>
    </w:p>
    <w:p w14:paraId="2F1EB0F1" w14:textId="77777777" w:rsidR="00B3156B" w:rsidRPr="00DF64CC" w:rsidRDefault="00B3156B" w:rsidP="007C3BFE">
      <w:pPr>
        <w:spacing w:line="120" w:lineRule="auto"/>
        <w:ind w:firstLineChars="200" w:firstLine="440"/>
        <w:rPr>
          <w:rFonts w:ascii="ＭＳ Ｐゴシック" w:eastAsia="ＭＳ Ｐゴシック" w:hAnsi="ＭＳ Ｐゴシック"/>
          <w:sz w:val="22"/>
        </w:rPr>
      </w:pPr>
    </w:p>
    <w:p w14:paraId="1799F800"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08CBE1A9"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109CB2B7"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6680D14C"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76EA4100" w14:textId="77777777" w:rsidR="00F7075B" w:rsidRDefault="00997EC1" w:rsidP="00CF3435">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13CC8886" w14:textId="77777777" w:rsidR="00F7075B" w:rsidRDefault="00F7075B" w:rsidP="008B7770">
      <w:pPr>
        <w:ind w:firstLineChars="200" w:firstLine="440"/>
        <w:rPr>
          <w:rFonts w:ascii="ＭＳ Ｐゴシック" w:eastAsia="ＭＳ Ｐゴシック" w:hAnsi="ＭＳ Ｐゴシック"/>
          <w:sz w:val="22"/>
        </w:rPr>
      </w:pPr>
    </w:p>
    <w:p w14:paraId="289E4955"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B7014C0"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242BEF">
        <w:rPr>
          <w:rFonts w:ascii="ＭＳ Ｐゴシック" w:eastAsia="ＭＳ Ｐゴシック" w:hAnsi="ＭＳ Ｐゴシック" w:hint="eastAsia"/>
          <w:sz w:val="22"/>
        </w:rPr>
        <w:t>をいいます。</w:t>
      </w:r>
    </w:p>
    <w:p w14:paraId="75D8DF8A"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p>
    <w:p w14:paraId="1C04B083" w14:textId="77777777" w:rsidR="00DB68B4" w:rsidRDefault="00DB68B4" w:rsidP="0000309E">
      <w:pPr>
        <w:rPr>
          <w:rFonts w:ascii="ＭＳ Ｐゴシック" w:eastAsia="ＭＳ Ｐゴシック" w:hAnsi="ＭＳ Ｐゴシック"/>
          <w:sz w:val="22"/>
        </w:rPr>
      </w:pPr>
    </w:p>
    <w:p w14:paraId="7AF46355" w14:textId="77777777" w:rsidR="009B24AE" w:rsidRDefault="009B24AE" w:rsidP="0000309E">
      <w:pPr>
        <w:rPr>
          <w:rFonts w:ascii="ＭＳ Ｐゴシック" w:eastAsia="ＭＳ Ｐゴシック" w:hAnsi="ＭＳ Ｐゴシック"/>
          <w:sz w:val="22"/>
        </w:rPr>
      </w:pPr>
    </w:p>
    <w:p w14:paraId="0C93BA9A" w14:textId="77777777" w:rsidR="00CF3435" w:rsidRDefault="00CF3435">
      <w:pPr>
        <w:rPr>
          <w:rFonts w:ascii="ＭＳ Ｐゴシック" w:eastAsia="ＭＳ Ｐゴシック" w:hAnsi="ＭＳ Ｐゴシック"/>
          <w:sz w:val="22"/>
        </w:rPr>
      </w:pPr>
      <w:r>
        <w:rPr>
          <w:rFonts w:ascii="ＭＳ Ｐゴシック" w:eastAsia="ＭＳ Ｐゴシック" w:hAnsi="ＭＳ Ｐゴシック"/>
          <w:sz w:val="22"/>
        </w:rPr>
        <w:lastRenderedPageBreak/>
        <w:br w:type="page"/>
      </w:r>
    </w:p>
    <w:p w14:paraId="1A6A7034"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lastRenderedPageBreak/>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005F2E98" w14:textId="77777777" w:rsidR="00DB68B4" w:rsidRPr="00B16548" w:rsidRDefault="00DB68B4" w:rsidP="0000309E">
      <w:pPr>
        <w:rPr>
          <w:rFonts w:ascii="ＭＳ Ｐゴシック" w:eastAsia="ＭＳ Ｐゴシック" w:hAnsi="ＭＳ Ｐゴシック"/>
          <w:sz w:val="22"/>
        </w:rPr>
      </w:pPr>
    </w:p>
    <w:p w14:paraId="5E8B3D6E" w14:textId="77777777" w:rsidR="00CF3435" w:rsidRPr="00B16548" w:rsidRDefault="0000309E" w:rsidP="00CF3435">
      <w:pPr>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 </w:t>
      </w:r>
      <w:r w:rsidRPr="00B16548">
        <w:rPr>
          <w:rFonts w:ascii="ＭＳ Ｐゴシック" w:eastAsia="ＭＳ Ｐゴシック" w:hAnsi="ＭＳ Ｐゴシック"/>
          <w:sz w:val="22"/>
        </w:rPr>
        <w:t xml:space="preserve"> </w:t>
      </w:r>
      <w:r w:rsidR="00CF3435" w:rsidRPr="00B16548">
        <w:rPr>
          <w:rFonts w:ascii="ＭＳ Ｐゴシック" w:eastAsia="ＭＳ Ｐゴシック" w:hAnsi="ＭＳ Ｐゴシック" w:hint="eastAsia"/>
          <w:sz w:val="22"/>
        </w:rPr>
        <w:t xml:space="preserve">⑴　 </w:t>
      </w:r>
      <w:r w:rsidRPr="00B16548">
        <w:rPr>
          <w:rFonts w:ascii="ＭＳ Ｐゴシック" w:eastAsia="ＭＳ Ｐゴシック" w:hAnsi="ＭＳ Ｐゴシック" w:hint="eastAsia"/>
          <w:sz w:val="22"/>
        </w:rPr>
        <w:t>会計方針の変更</w:t>
      </w:r>
    </w:p>
    <w:p w14:paraId="1EC0985B"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5DA1926E" w14:textId="77777777" w:rsidR="00DB68B4" w:rsidRPr="00B16548" w:rsidRDefault="00DB68B4" w:rsidP="0000309E">
      <w:pPr>
        <w:ind w:firstLineChars="100" w:firstLine="220"/>
        <w:rPr>
          <w:rFonts w:ascii="ＭＳ Ｐゴシック" w:eastAsia="ＭＳ Ｐゴシック" w:hAnsi="ＭＳ Ｐゴシック"/>
          <w:sz w:val="22"/>
        </w:rPr>
      </w:pPr>
    </w:p>
    <w:p w14:paraId="1A7B68B8" w14:textId="77777777" w:rsidR="0000309E" w:rsidRPr="00B16548" w:rsidRDefault="0000309E" w:rsidP="0000309E">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⑵</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 xml:space="preserve">　表示方法の変更</w:t>
      </w:r>
    </w:p>
    <w:p w14:paraId="0B6D1DC2" w14:textId="77777777" w:rsidR="00DB68B4" w:rsidRPr="00B16548" w:rsidRDefault="009B24AE" w:rsidP="00CF3435">
      <w:pPr>
        <w:ind w:leftChars="200" w:left="420" w:firstLineChars="200" w:firstLine="44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741B56D1" w14:textId="77777777" w:rsidR="00DB68B4" w:rsidRPr="00B16548" w:rsidRDefault="00DB68B4" w:rsidP="001501C2">
      <w:pPr>
        <w:rPr>
          <w:rFonts w:ascii="ＭＳ Ｐゴシック" w:eastAsia="ＭＳ Ｐゴシック" w:hAnsi="ＭＳ Ｐゴシック"/>
          <w:sz w:val="22"/>
        </w:rPr>
      </w:pPr>
    </w:p>
    <w:p w14:paraId="57DE8ABB" w14:textId="77777777" w:rsidR="009B24AE" w:rsidRPr="00B16548" w:rsidRDefault="0000309E" w:rsidP="00AB76DF">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⑶　</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資金収支計算書における資金の範囲の変更</w:t>
      </w:r>
    </w:p>
    <w:p w14:paraId="0F7D1D0D"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4DD02B87" w14:textId="77777777" w:rsidR="00DB68B4" w:rsidRPr="00B16548" w:rsidRDefault="00DB68B4" w:rsidP="00DB68B4">
      <w:pPr>
        <w:ind w:left="220" w:hangingChars="100" w:hanging="220"/>
        <w:rPr>
          <w:rFonts w:ascii="ＭＳ Ｐゴシック" w:eastAsia="ＭＳ Ｐゴシック" w:hAnsi="ＭＳ Ｐゴシック"/>
          <w:sz w:val="22"/>
        </w:rPr>
      </w:pPr>
    </w:p>
    <w:p w14:paraId="4622AF89" w14:textId="77777777" w:rsidR="00216888" w:rsidRPr="00B16548" w:rsidRDefault="00216888" w:rsidP="00DB68B4">
      <w:pPr>
        <w:ind w:left="220" w:hangingChars="100" w:hanging="220"/>
        <w:rPr>
          <w:rFonts w:ascii="ＭＳ Ｐゴシック" w:eastAsia="ＭＳ Ｐゴシック" w:hAnsi="ＭＳ Ｐゴシック"/>
          <w:sz w:val="22"/>
        </w:rPr>
      </w:pPr>
    </w:p>
    <w:p w14:paraId="3BB4FE46" w14:textId="77777777" w:rsidR="00216888" w:rsidRPr="00406281" w:rsidRDefault="00DB68B4" w:rsidP="00216888">
      <w:pPr>
        <w:ind w:left="220" w:hangingChars="100" w:hanging="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3  </w:t>
      </w:r>
      <w:r w:rsidRPr="00406281">
        <w:rPr>
          <w:rFonts w:ascii="ＭＳ Ｐゴシック" w:eastAsia="ＭＳ Ｐゴシック" w:hAnsi="ＭＳ Ｐゴシック" w:hint="eastAsia"/>
          <w:sz w:val="22"/>
        </w:rPr>
        <w:t>重要な後発事象</w:t>
      </w:r>
    </w:p>
    <w:p w14:paraId="298BA5AA" w14:textId="77777777" w:rsidR="00216888" w:rsidRPr="00406281" w:rsidRDefault="00216888" w:rsidP="00216888">
      <w:pPr>
        <w:ind w:left="220" w:hangingChars="100" w:hanging="220"/>
        <w:rPr>
          <w:rFonts w:ascii="ＭＳ Ｐゴシック" w:eastAsia="ＭＳ Ｐゴシック" w:hAnsi="ＭＳ Ｐゴシック"/>
          <w:sz w:val="22"/>
        </w:rPr>
      </w:pPr>
    </w:p>
    <w:p w14:paraId="6D5F2340" w14:textId="77777777" w:rsidR="00DB68B4" w:rsidRPr="00406281" w:rsidRDefault="00DB68B4" w:rsidP="00216888">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⑴</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主要な業務の改廃</w:t>
      </w:r>
    </w:p>
    <w:p w14:paraId="75D84CCD"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06074CBD" w14:textId="77777777" w:rsidR="00DB68B4" w:rsidRPr="00406281" w:rsidRDefault="00DB68B4" w:rsidP="001501C2">
      <w:pPr>
        <w:rPr>
          <w:rFonts w:ascii="ＭＳ Ｐゴシック" w:eastAsia="ＭＳ Ｐゴシック" w:hAnsi="ＭＳ Ｐゴシック"/>
          <w:sz w:val="22"/>
        </w:rPr>
      </w:pPr>
    </w:p>
    <w:p w14:paraId="6117904D" w14:textId="77777777" w:rsidR="00DB68B4" w:rsidRPr="00406281" w:rsidRDefault="00DB68B4" w:rsidP="00DB68B4">
      <w:pPr>
        <w:ind w:firstLineChars="100" w:firstLine="22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⑵</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組織・機構の大幅な変更</w:t>
      </w:r>
    </w:p>
    <w:p w14:paraId="6007C92A" w14:textId="77777777" w:rsidR="00DB68B4" w:rsidRPr="00406281" w:rsidRDefault="00216888" w:rsidP="00CF3435">
      <w:pPr>
        <w:ind w:leftChars="100" w:left="210"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25BD3F61" w14:textId="77777777" w:rsidR="00DB68B4" w:rsidRPr="00406281" w:rsidRDefault="00DB68B4" w:rsidP="001501C2">
      <w:pPr>
        <w:rPr>
          <w:rFonts w:ascii="ＭＳ Ｐゴシック" w:eastAsia="ＭＳ Ｐゴシック" w:hAnsi="ＭＳ Ｐゴシック"/>
          <w:sz w:val="22"/>
        </w:rPr>
      </w:pPr>
    </w:p>
    <w:p w14:paraId="68352E06"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⑶</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地方財政制度の大幅な改正</w:t>
      </w:r>
    </w:p>
    <w:p w14:paraId="5B338873"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63068FAC" w14:textId="77777777" w:rsidR="00DB68B4" w:rsidRPr="00406281" w:rsidRDefault="00DB68B4" w:rsidP="001501C2">
      <w:pPr>
        <w:rPr>
          <w:rFonts w:ascii="ＭＳ Ｐゴシック" w:eastAsia="ＭＳ Ｐゴシック" w:hAnsi="ＭＳ Ｐゴシック"/>
          <w:sz w:val="22"/>
        </w:rPr>
      </w:pPr>
    </w:p>
    <w:p w14:paraId="0DC2A8E8"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⑷</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重大な災害等の発生</w:t>
      </w:r>
    </w:p>
    <w:p w14:paraId="2F30C0C1" w14:textId="77777777" w:rsidR="00B250B9" w:rsidRPr="00B16548" w:rsidRDefault="00B250B9" w:rsidP="00B250B9">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7FD68393" w14:textId="0118BEF7" w:rsidR="00DB68B4" w:rsidRPr="00B16548" w:rsidRDefault="00DB68B4" w:rsidP="004C7C9B">
      <w:pPr>
        <w:ind w:leftChars="400" w:left="840"/>
        <w:rPr>
          <w:rFonts w:ascii="ＭＳ Ｐゴシック" w:eastAsia="ＭＳ Ｐゴシック" w:hAnsi="ＭＳ Ｐゴシック"/>
          <w:sz w:val="22"/>
        </w:rPr>
      </w:pPr>
    </w:p>
    <w:p w14:paraId="6382A08D" w14:textId="77777777" w:rsidR="001501C2" w:rsidRPr="000F4960" w:rsidRDefault="001501C2" w:rsidP="00DB68B4">
      <w:pPr>
        <w:rPr>
          <w:rFonts w:ascii="ＭＳ Ｐゴシック" w:eastAsia="ＭＳ Ｐゴシック" w:hAnsi="ＭＳ Ｐゴシック"/>
          <w:color w:val="FF0000"/>
          <w:sz w:val="22"/>
        </w:rPr>
      </w:pPr>
    </w:p>
    <w:p w14:paraId="25562EB2" w14:textId="77777777" w:rsidR="00DB68B4" w:rsidRPr="000F4960" w:rsidRDefault="00DB68B4" w:rsidP="00DB68B4">
      <w:pPr>
        <w:rPr>
          <w:rFonts w:ascii="ＭＳ Ｐゴシック" w:eastAsia="ＭＳ Ｐゴシック" w:hAnsi="ＭＳ Ｐゴシック"/>
          <w:color w:val="FF0000"/>
          <w:sz w:val="22"/>
        </w:rPr>
      </w:pPr>
    </w:p>
    <w:p w14:paraId="764A2499" w14:textId="77777777" w:rsidR="00DB68B4" w:rsidRPr="00A14C6C" w:rsidRDefault="00DB68B4" w:rsidP="00DB68B4">
      <w:pPr>
        <w:rPr>
          <w:rFonts w:ascii="ＭＳ Ｐゴシック" w:eastAsia="ＭＳ Ｐゴシック" w:hAnsi="ＭＳ Ｐゴシック"/>
          <w:sz w:val="22"/>
        </w:rPr>
      </w:pPr>
      <w:r w:rsidRPr="00A14C6C">
        <w:rPr>
          <w:rFonts w:ascii="ＭＳ Ｐゴシック" w:eastAsia="ＭＳ Ｐゴシック" w:hAnsi="ＭＳ Ｐゴシック" w:hint="eastAsia"/>
          <w:sz w:val="22"/>
        </w:rPr>
        <w:t>4  偶発債務</w:t>
      </w:r>
    </w:p>
    <w:p w14:paraId="156AFBCB" w14:textId="77777777" w:rsidR="00DB68B4" w:rsidRPr="000F4960" w:rsidRDefault="00DB68B4" w:rsidP="00DB68B4">
      <w:pPr>
        <w:rPr>
          <w:rFonts w:ascii="ＭＳ Ｐゴシック" w:eastAsia="ＭＳ Ｐゴシック" w:hAnsi="ＭＳ Ｐゴシック"/>
          <w:color w:val="FF0000"/>
          <w:sz w:val="22"/>
        </w:rPr>
      </w:pPr>
    </w:p>
    <w:p w14:paraId="444A581D" w14:textId="77777777" w:rsidR="00B32CF3" w:rsidRPr="0031388E" w:rsidRDefault="00DB68B4">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w:t>
      </w:r>
      <w:r w:rsidR="00D11D3E" w:rsidRPr="0031388E">
        <w:rPr>
          <w:rFonts w:ascii="ＭＳ Ｐゴシック" w:eastAsia="ＭＳ Ｐゴシック" w:hAnsi="ＭＳ Ｐゴシック" w:hint="eastAsia"/>
          <w:sz w:val="22"/>
        </w:rPr>
        <w:t>⑴</w:t>
      </w:r>
      <w:r w:rsidR="00D11D3E" w:rsidRPr="0031388E">
        <w:rPr>
          <w:rFonts w:ascii="ＭＳ Ｐゴシック" w:eastAsia="ＭＳ Ｐゴシック" w:hAnsi="ＭＳ Ｐゴシック"/>
          <w:sz w:val="22"/>
        </w:rPr>
        <w:t xml:space="preserve"> </w:t>
      </w:r>
      <w:r w:rsidR="00D11D3E" w:rsidRPr="00015966">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31388E" w:rsidRPr="0031388E" w14:paraId="5A65102B" w14:textId="77777777" w:rsidTr="00F6441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23214E"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C1A63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1111A58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906C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0E57255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F607A"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31388E" w:rsidRPr="0031388E" w14:paraId="69D75263" w14:textId="77777777" w:rsidTr="00F6441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22A3861" w14:textId="77777777" w:rsidR="000F4960" w:rsidRPr="0031388E" w:rsidRDefault="000F4960">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8C1DD9E" w14:textId="77777777" w:rsidR="000F4960" w:rsidRPr="0031388E" w:rsidRDefault="000F4960">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5FE452"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C6E32D"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7E05F076"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6EB22" w14:textId="77777777" w:rsidR="000F4960" w:rsidRPr="0031388E" w:rsidRDefault="000F4960">
            <w:pPr>
              <w:rPr>
                <w:rFonts w:ascii="ＭＳ Ｐゴシック" w:eastAsia="ＭＳ Ｐゴシック" w:hAnsi="ＭＳ Ｐゴシック"/>
                <w:sz w:val="20"/>
              </w:rPr>
            </w:pPr>
          </w:p>
        </w:tc>
      </w:tr>
      <w:tr w:rsidR="00F64418" w:rsidRPr="0031388E" w14:paraId="5F92C8A6" w14:textId="77777777" w:rsidTr="00F64418">
        <w:trPr>
          <w:trHeight w:val="191"/>
        </w:trPr>
        <w:tc>
          <w:tcPr>
            <w:tcW w:w="2802" w:type="dxa"/>
            <w:tcBorders>
              <w:top w:val="single" w:sz="4" w:space="0" w:color="auto"/>
              <w:left w:val="single" w:sz="4" w:space="0" w:color="auto"/>
              <w:bottom w:val="single" w:sz="4" w:space="0" w:color="auto"/>
              <w:right w:val="single" w:sz="4" w:space="0" w:color="auto"/>
            </w:tcBorders>
            <w:hideMark/>
          </w:tcPr>
          <w:p w14:paraId="04809468"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公営企業債等繰入見込額</w:t>
            </w:r>
          </w:p>
        </w:tc>
        <w:tc>
          <w:tcPr>
            <w:tcW w:w="1728" w:type="dxa"/>
            <w:tcBorders>
              <w:top w:val="single" w:sz="4" w:space="0" w:color="auto"/>
              <w:left w:val="single" w:sz="4" w:space="0" w:color="auto"/>
              <w:bottom w:val="single" w:sz="4" w:space="0" w:color="auto"/>
              <w:right w:val="single" w:sz="4" w:space="0" w:color="auto"/>
            </w:tcBorders>
            <w:hideMark/>
          </w:tcPr>
          <w:p w14:paraId="53CA1799"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0AF81CC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B75C49A" w14:textId="6120F8BA"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704,611</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00449E0" w14:textId="22511CCB"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704,611</w:t>
            </w:r>
            <w:r w:rsidR="0043344E" w:rsidRPr="0031388E">
              <w:rPr>
                <w:rFonts w:ascii="ＭＳ Ｐゴシック" w:eastAsia="ＭＳ Ｐゴシック" w:hAnsi="ＭＳ Ｐゴシック" w:hint="eastAsia"/>
                <w:sz w:val="22"/>
              </w:rPr>
              <w:t>千円</w:t>
            </w:r>
          </w:p>
        </w:tc>
      </w:tr>
      <w:tr w:rsidR="00F64418" w:rsidRPr="0031388E" w14:paraId="2A1FDC11" w14:textId="77777777" w:rsidTr="00F64418">
        <w:trPr>
          <w:trHeight w:val="182"/>
        </w:trPr>
        <w:tc>
          <w:tcPr>
            <w:tcW w:w="2802" w:type="dxa"/>
            <w:tcBorders>
              <w:top w:val="single" w:sz="4" w:space="0" w:color="auto"/>
              <w:left w:val="single" w:sz="4" w:space="0" w:color="auto"/>
              <w:bottom w:val="single" w:sz="4" w:space="0" w:color="auto"/>
              <w:right w:val="single" w:sz="4" w:space="0" w:color="auto"/>
            </w:tcBorders>
            <w:hideMark/>
          </w:tcPr>
          <w:p w14:paraId="1D2883F0"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365A5CCA"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43A6799D"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49459C5" w14:textId="10DAEFE7"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A44BD53" w14:textId="67C4C724"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4,346,288</w:t>
            </w:r>
            <w:r w:rsidR="0043344E" w:rsidRPr="0031388E">
              <w:rPr>
                <w:rFonts w:ascii="ＭＳ Ｐゴシック" w:eastAsia="ＭＳ Ｐゴシック" w:hAnsi="ＭＳ Ｐゴシック" w:hint="eastAsia"/>
                <w:sz w:val="22"/>
              </w:rPr>
              <w:t>千円</w:t>
            </w:r>
          </w:p>
        </w:tc>
      </w:tr>
      <w:tr w:rsidR="00F64418" w:rsidRPr="0031388E" w14:paraId="6BD4C060" w14:textId="77777777" w:rsidTr="00F6441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676C41"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0C6A5" w14:textId="5F228FCA" w:rsidR="00F64418" w:rsidRPr="0031388E" w:rsidRDefault="00015966"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C150E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4A7BA5" w14:textId="77D8EE7D"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5,050,899</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766A32" w14:textId="74064E7A" w:rsidR="00F64418" w:rsidRPr="0031388E" w:rsidRDefault="001A1DCA"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5,050,899</w:t>
            </w:r>
            <w:r w:rsidR="00F64418" w:rsidRPr="0031388E">
              <w:rPr>
                <w:rFonts w:ascii="ＭＳ Ｐゴシック" w:eastAsia="ＭＳ Ｐゴシック" w:hAnsi="ＭＳ Ｐゴシック" w:hint="eastAsia"/>
                <w:sz w:val="22"/>
              </w:rPr>
              <w:t>千円</w:t>
            </w:r>
          </w:p>
        </w:tc>
      </w:tr>
    </w:tbl>
    <w:p w14:paraId="5BE51643" w14:textId="77777777" w:rsidR="00216888" w:rsidRPr="0031388E" w:rsidRDefault="00216888">
      <w:pPr>
        <w:rPr>
          <w:rFonts w:ascii="ＭＳ Ｐゴシック" w:eastAsia="ＭＳ Ｐゴシック" w:hAnsi="ＭＳ Ｐゴシック"/>
          <w:sz w:val="22"/>
        </w:rPr>
      </w:pPr>
    </w:p>
    <w:p w14:paraId="7E93FE0C" w14:textId="77777777" w:rsidR="000F4960" w:rsidRPr="0031388E" w:rsidRDefault="00B32CF3">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406281">
        <w:rPr>
          <w:rFonts w:ascii="ＭＳ Ｐゴシック" w:eastAsia="ＭＳ Ｐゴシック" w:hAnsi="ＭＳ Ｐゴシック" w:hint="eastAsia"/>
          <w:sz w:val="22"/>
        </w:rPr>
        <w:t>係争中の訴訟等</w:t>
      </w:r>
    </w:p>
    <w:p w14:paraId="0E862047" w14:textId="77777777" w:rsidR="009B24AE" w:rsidRPr="0031388E" w:rsidRDefault="000F4960" w:rsidP="000F4960">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4A90F878" w14:textId="77777777" w:rsidR="00216888" w:rsidRDefault="00216888" w:rsidP="00B32CF3">
      <w:pPr>
        <w:rPr>
          <w:rFonts w:ascii="ＭＳ Ｐゴシック" w:eastAsia="ＭＳ Ｐゴシック" w:hAnsi="ＭＳ Ｐゴシック"/>
          <w:sz w:val="22"/>
        </w:rPr>
      </w:pPr>
    </w:p>
    <w:p w14:paraId="3698E1AC" w14:textId="77777777" w:rsidR="000F4960" w:rsidRDefault="000F49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16414D"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4AD3FB31" w14:textId="77777777" w:rsidR="00B32CF3" w:rsidRPr="00F64418" w:rsidRDefault="00B32CF3" w:rsidP="00B32CF3">
      <w:pPr>
        <w:rPr>
          <w:rFonts w:ascii="ＭＳ Ｐゴシック" w:eastAsia="ＭＳ Ｐゴシック" w:hAnsi="ＭＳ Ｐゴシック"/>
          <w:color w:val="FF0000"/>
          <w:sz w:val="22"/>
        </w:rPr>
      </w:pPr>
    </w:p>
    <w:p w14:paraId="415866EF" w14:textId="77777777" w:rsidR="00B32CF3" w:rsidRPr="00F64418" w:rsidRDefault="00B32CF3" w:rsidP="00B32CF3">
      <w:pPr>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 xml:space="preserve">　⑴ </w:t>
      </w:r>
      <w:r w:rsidRPr="00F64418">
        <w:rPr>
          <w:rFonts w:ascii="ＭＳ Ｐゴシック" w:eastAsia="ＭＳ Ｐゴシック" w:hAnsi="ＭＳ Ｐゴシック"/>
          <w:sz w:val="22"/>
        </w:rPr>
        <w:t xml:space="preserve"> </w:t>
      </w:r>
      <w:r w:rsidRPr="00F64418">
        <w:rPr>
          <w:rFonts w:ascii="ＭＳ Ｐゴシック" w:eastAsia="ＭＳ Ｐゴシック" w:hAnsi="ＭＳ Ｐゴシック" w:hint="eastAsia"/>
          <w:sz w:val="22"/>
        </w:rPr>
        <w:t>財務書類の内容を理解するために必要と認められる事項</w:t>
      </w:r>
    </w:p>
    <w:p w14:paraId="7771BA62" w14:textId="77777777" w:rsidR="00B32CF3" w:rsidRPr="00F64418" w:rsidRDefault="00B32CF3" w:rsidP="00B32CF3">
      <w:pPr>
        <w:ind w:firstLineChars="200" w:firstLine="44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①  一般会計等財務書類の対象範囲は次のとおりです。</w:t>
      </w:r>
    </w:p>
    <w:p w14:paraId="61084074" w14:textId="77777777" w:rsidR="00B32CF3" w:rsidRPr="00F64418" w:rsidRDefault="00B32CF3"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149D8FEA" w14:textId="77777777" w:rsidR="000F4960" w:rsidRPr="00F64418" w:rsidRDefault="00F64418"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7BA6BB74"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46723ADD"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27491584" w14:textId="77777777" w:rsidR="00B32CF3" w:rsidRPr="00B32CF3"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地方公共団体の財政の健全化に関する法律における健全化判断比率の状況は、次のとおりです。</w:t>
      </w:r>
    </w:p>
    <w:tbl>
      <w:tblPr>
        <w:tblStyle w:val="aa"/>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043"/>
      </w:tblGrid>
      <w:tr w:rsidR="00687067" w14:paraId="78330D0B" w14:textId="77777777" w:rsidTr="00687067">
        <w:trPr>
          <w:trHeight w:val="339"/>
        </w:trPr>
        <w:tc>
          <w:tcPr>
            <w:tcW w:w="2229" w:type="dxa"/>
          </w:tcPr>
          <w:p w14:paraId="39CB2BA4"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実質赤字比率</w:t>
            </w:r>
          </w:p>
        </w:tc>
        <w:tc>
          <w:tcPr>
            <w:tcW w:w="1043" w:type="dxa"/>
            <w:vAlign w:val="center"/>
          </w:tcPr>
          <w:p w14:paraId="4255FF61"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123FCB8" w14:textId="77777777" w:rsidTr="00687067">
        <w:trPr>
          <w:trHeight w:val="328"/>
        </w:trPr>
        <w:tc>
          <w:tcPr>
            <w:tcW w:w="2229" w:type="dxa"/>
          </w:tcPr>
          <w:p w14:paraId="598852E9"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連結実質赤字比率</w:t>
            </w:r>
          </w:p>
        </w:tc>
        <w:tc>
          <w:tcPr>
            <w:tcW w:w="1043" w:type="dxa"/>
            <w:vAlign w:val="center"/>
          </w:tcPr>
          <w:p w14:paraId="5DE18E7B"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34D85EF" w14:textId="77777777" w:rsidTr="00687067">
        <w:trPr>
          <w:trHeight w:val="328"/>
        </w:trPr>
        <w:tc>
          <w:tcPr>
            <w:tcW w:w="2229" w:type="dxa"/>
          </w:tcPr>
          <w:p w14:paraId="4CA2F83C"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実質公債費比率</w:t>
            </w:r>
          </w:p>
        </w:tc>
        <w:tc>
          <w:tcPr>
            <w:tcW w:w="1043" w:type="dxa"/>
            <w:vAlign w:val="center"/>
          </w:tcPr>
          <w:p w14:paraId="2319E406" w14:textId="095E64E9" w:rsidR="00687067" w:rsidRDefault="00DB02B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9.4</w:t>
            </w:r>
            <w:r w:rsidR="00687067">
              <w:rPr>
                <w:rFonts w:ascii="ＭＳ Ｐゴシック" w:eastAsia="ＭＳ Ｐゴシック" w:hAnsi="ＭＳ Ｐゴシック" w:hint="eastAsia"/>
                <w:sz w:val="22"/>
              </w:rPr>
              <w:t>％</w:t>
            </w:r>
          </w:p>
        </w:tc>
      </w:tr>
      <w:tr w:rsidR="00687067" w14:paraId="42692194" w14:textId="77777777" w:rsidTr="00687067">
        <w:trPr>
          <w:trHeight w:val="339"/>
        </w:trPr>
        <w:tc>
          <w:tcPr>
            <w:tcW w:w="2229" w:type="dxa"/>
          </w:tcPr>
          <w:p w14:paraId="4017EDCD"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将来負担比率</w:t>
            </w:r>
          </w:p>
        </w:tc>
        <w:tc>
          <w:tcPr>
            <w:tcW w:w="1043" w:type="dxa"/>
            <w:vAlign w:val="center"/>
          </w:tcPr>
          <w:p w14:paraId="710AB25A" w14:textId="02E8A4C7" w:rsidR="00687067" w:rsidRDefault="00C357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69.4</w:t>
            </w:r>
            <w:r w:rsidR="00687067">
              <w:rPr>
                <w:rFonts w:ascii="ＭＳ Ｐゴシック" w:eastAsia="ＭＳ Ｐゴシック" w:hAnsi="ＭＳ Ｐゴシック" w:hint="eastAsia"/>
                <w:sz w:val="22"/>
              </w:rPr>
              <w:t>％</w:t>
            </w:r>
          </w:p>
        </w:tc>
      </w:tr>
    </w:tbl>
    <w:p w14:paraId="563A0068" w14:textId="77777777" w:rsidR="00B32CF3" w:rsidRDefault="00216888"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sidRPr="00406281">
        <w:rPr>
          <w:rFonts w:ascii="ＭＳ Ｐゴシック" w:eastAsia="ＭＳ Ｐゴシック" w:hAnsi="ＭＳ Ｐゴシック" w:hint="eastAsia"/>
          <w:sz w:val="22"/>
        </w:rPr>
        <w:t>利子補給等に係る債務負担行為の翌年度</w:t>
      </w:r>
      <w:r w:rsidR="00B32CF3" w:rsidRPr="00406281">
        <w:rPr>
          <w:rFonts w:ascii="ＭＳ Ｐゴシック" w:eastAsia="ＭＳ Ｐゴシック" w:hAnsi="ＭＳ Ｐゴシック" w:hint="eastAsia"/>
          <w:sz w:val="22"/>
        </w:rPr>
        <w:t>の支出予定額</w:t>
      </w:r>
      <w:r w:rsidR="00B32CF3" w:rsidRPr="00B32CF3">
        <w:rPr>
          <w:rFonts w:ascii="ＭＳ Ｐゴシック" w:eastAsia="ＭＳ Ｐゴシック" w:hAnsi="ＭＳ Ｐゴシック" w:hint="eastAsia"/>
          <w:sz w:val="22"/>
        </w:rPr>
        <w:t xml:space="preserve"> </w:t>
      </w:r>
    </w:p>
    <w:p w14:paraId="0A2E873A" w14:textId="2446ABC0" w:rsidR="004E5718" w:rsidRPr="004E5718" w:rsidRDefault="00DC00A6" w:rsidP="004E5718">
      <w:pPr>
        <w:ind w:firstLineChars="200" w:firstLine="44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 xml:space="preserve">　　　　</w:t>
      </w:r>
      <w:r w:rsidR="00F95B03">
        <w:rPr>
          <w:rFonts w:ascii="ＭＳ Ｐゴシック" w:eastAsia="ＭＳ Ｐゴシック" w:hAnsi="ＭＳ Ｐゴシック" w:hint="eastAsia"/>
          <w:sz w:val="22"/>
        </w:rPr>
        <w:t>該当なし</w:t>
      </w:r>
    </w:p>
    <w:p w14:paraId="36066FB2" w14:textId="77777777" w:rsidR="00DC00A6" w:rsidRPr="004E5718" w:rsidRDefault="00DC00A6" w:rsidP="00570833">
      <w:pPr>
        <w:ind w:firstLineChars="200" w:firstLine="440"/>
        <w:rPr>
          <w:rFonts w:ascii="ＭＳ Ｐゴシック" w:eastAsia="ＭＳ Ｐゴシック" w:hAnsi="ＭＳ Ｐゴシック"/>
          <w:sz w:val="22"/>
        </w:rPr>
      </w:pPr>
    </w:p>
    <w:p w14:paraId="2FF7DF46" w14:textId="77777777" w:rsidR="00570833" w:rsidRPr="00687205" w:rsidRDefault="00216888" w:rsidP="00570833">
      <w:pPr>
        <w:ind w:firstLineChars="200" w:firstLine="440"/>
        <w:rPr>
          <w:rFonts w:ascii="ＭＳ Ｐゴシック" w:eastAsia="ＭＳ Ｐゴシック" w:hAnsi="ＭＳ Ｐゴシック"/>
          <w:sz w:val="22"/>
        </w:rPr>
      </w:pPr>
      <w:r w:rsidRPr="00D8102B">
        <w:rPr>
          <w:rFonts w:ascii="ＭＳ Ｐゴシック" w:eastAsia="ＭＳ Ｐゴシック" w:hAnsi="ＭＳ Ｐゴシック" w:hint="eastAsia"/>
          <w:sz w:val="22"/>
        </w:rPr>
        <w:t>⑥</w:t>
      </w:r>
      <w:r w:rsidR="00570833" w:rsidRPr="00D8102B">
        <w:rPr>
          <w:rFonts w:ascii="ＭＳ Ｐゴシック" w:eastAsia="ＭＳ Ｐゴシック" w:hAnsi="ＭＳ Ｐゴシック" w:hint="eastAsia"/>
          <w:sz w:val="22"/>
        </w:rPr>
        <w:t xml:space="preserve"> </w:t>
      </w:r>
      <w:r w:rsidR="00B32CF3" w:rsidRPr="00D8102B">
        <w:rPr>
          <w:rFonts w:ascii="ＭＳ Ｐゴシック" w:eastAsia="ＭＳ Ｐゴシック" w:hAnsi="ＭＳ Ｐゴシック" w:hint="eastAsia"/>
          <w:sz w:val="22"/>
        </w:rPr>
        <w:t xml:space="preserve"> 繰越事業に係る将来の支出予定額</w:t>
      </w:r>
    </w:p>
    <w:tbl>
      <w:tblPr>
        <w:tblStyle w:val="aa"/>
        <w:tblW w:w="8663"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4136"/>
        <w:gridCol w:w="1382"/>
        <w:gridCol w:w="1716"/>
      </w:tblGrid>
      <w:tr w:rsidR="006F4511" w:rsidRPr="00687205" w14:paraId="26FE0D19" w14:textId="77777777" w:rsidTr="006F4511">
        <w:trPr>
          <w:trHeight w:val="350"/>
        </w:trPr>
        <w:tc>
          <w:tcPr>
            <w:tcW w:w="1429" w:type="dxa"/>
          </w:tcPr>
          <w:p w14:paraId="533D5194" w14:textId="0D80D045" w:rsidR="006F4511" w:rsidRPr="00687205" w:rsidRDefault="006F4511" w:rsidP="009D7F07">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26F69BD" w14:textId="415C3BEB" w:rsidR="006F4511" w:rsidRPr="00687205" w:rsidRDefault="006F4511" w:rsidP="009D7F07">
            <w:pPr>
              <w:rPr>
                <w:rFonts w:ascii="ＭＳ Ｐゴシック" w:eastAsia="ＭＳ Ｐゴシック" w:hAnsi="ＭＳ Ｐゴシック"/>
                <w:sz w:val="22"/>
              </w:rPr>
            </w:pPr>
            <w:r>
              <w:rPr>
                <w:rFonts w:ascii="ＭＳ Ｐゴシック" w:eastAsia="ＭＳ Ｐゴシック" w:hAnsi="ＭＳ Ｐゴシック" w:hint="eastAsia"/>
                <w:sz w:val="22"/>
              </w:rPr>
              <w:t>社会福祉総務費</w:t>
            </w:r>
          </w:p>
        </w:tc>
        <w:tc>
          <w:tcPr>
            <w:tcW w:w="1382" w:type="dxa"/>
          </w:tcPr>
          <w:p w14:paraId="373862BC" w14:textId="64436D2E" w:rsidR="006F4511" w:rsidRPr="00687205" w:rsidRDefault="006F4511" w:rsidP="009D7F0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32,716</w:t>
            </w:r>
          </w:p>
        </w:tc>
        <w:tc>
          <w:tcPr>
            <w:tcW w:w="1716" w:type="dxa"/>
            <w:vAlign w:val="center"/>
          </w:tcPr>
          <w:p w14:paraId="09308F81" w14:textId="29E78767"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3DB3B6D3" w14:textId="77777777" w:rsidTr="006F4511">
        <w:trPr>
          <w:trHeight w:val="339"/>
        </w:trPr>
        <w:tc>
          <w:tcPr>
            <w:tcW w:w="1429" w:type="dxa"/>
          </w:tcPr>
          <w:p w14:paraId="37D8C8C1" w14:textId="3451290A"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129A6A0F" w14:textId="2F3F2097" w:rsidR="006F4511" w:rsidRPr="00687205" w:rsidRDefault="006F4511"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児童福祉総務費</w:t>
            </w:r>
          </w:p>
        </w:tc>
        <w:tc>
          <w:tcPr>
            <w:tcW w:w="1382" w:type="dxa"/>
          </w:tcPr>
          <w:p w14:paraId="48E3820A" w14:textId="2D1B8481" w:rsidR="006F4511" w:rsidRPr="00687205" w:rsidRDefault="006F4511"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87,200</w:t>
            </w:r>
          </w:p>
        </w:tc>
        <w:tc>
          <w:tcPr>
            <w:tcW w:w="1716" w:type="dxa"/>
            <w:vAlign w:val="center"/>
          </w:tcPr>
          <w:p w14:paraId="5B008323" w14:textId="4018131F"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0E7FD43" w14:textId="77777777" w:rsidTr="006F4511">
        <w:trPr>
          <w:trHeight w:val="350"/>
        </w:trPr>
        <w:tc>
          <w:tcPr>
            <w:tcW w:w="1429" w:type="dxa"/>
          </w:tcPr>
          <w:p w14:paraId="32797FB7" w14:textId="4E3F701C"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A2558C2" w14:textId="1F226F48" w:rsidR="006F4511" w:rsidRPr="00687205" w:rsidRDefault="006F4511"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予防費</w:t>
            </w:r>
          </w:p>
        </w:tc>
        <w:tc>
          <w:tcPr>
            <w:tcW w:w="1382" w:type="dxa"/>
          </w:tcPr>
          <w:p w14:paraId="05CAFD0C" w14:textId="63AD0338" w:rsidR="006F4511" w:rsidRPr="00687205" w:rsidRDefault="006F4511"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35,210</w:t>
            </w:r>
          </w:p>
        </w:tc>
        <w:tc>
          <w:tcPr>
            <w:tcW w:w="1716" w:type="dxa"/>
            <w:vAlign w:val="center"/>
          </w:tcPr>
          <w:p w14:paraId="575A5E7E" w14:textId="45F66C0E"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ED38FD4" w14:textId="77777777" w:rsidTr="006F4511">
        <w:trPr>
          <w:trHeight w:val="350"/>
        </w:trPr>
        <w:tc>
          <w:tcPr>
            <w:tcW w:w="1429" w:type="dxa"/>
          </w:tcPr>
          <w:p w14:paraId="1EEBC5FD" w14:textId="1A02D1C7"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6173BCC" w14:textId="79BB46A7" w:rsidR="006F4511" w:rsidRPr="00687205" w:rsidRDefault="006F4511"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保健</w:t>
            </w:r>
            <w:r w:rsidR="00872BD2">
              <w:rPr>
                <w:rFonts w:ascii="ＭＳ Ｐゴシック" w:eastAsia="ＭＳ Ｐゴシック" w:hAnsi="ＭＳ Ｐゴシック" w:hint="eastAsia"/>
                <w:sz w:val="22"/>
              </w:rPr>
              <w:t>事業振興</w:t>
            </w:r>
            <w:r w:rsidR="00476E42">
              <w:rPr>
                <w:rFonts w:ascii="ＭＳ Ｐゴシック" w:eastAsia="ＭＳ Ｐゴシック" w:hAnsi="ＭＳ Ｐゴシック" w:hint="eastAsia"/>
                <w:sz w:val="22"/>
              </w:rPr>
              <w:t>費</w:t>
            </w:r>
          </w:p>
        </w:tc>
        <w:tc>
          <w:tcPr>
            <w:tcW w:w="1382" w:type="dxa"/>
          </w:tcPr>
          <w:p w14:paraId="545DE67D" w14:textId="0B2912AF" w:rsidR="006F4511" w:rsidRPr="00687205"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1,293</w:t>
            </w:r>
          </w:p>
        </w:tc>
        <w:tc>
          <w:tcPr>
            <w:tcW w:w="1716" w:type="dxa"/>
            <w:vAlign w:val="center"/>
          </w:tcPr>
          <w:p w14:paraId="31601A09" w14:textId="04563F99"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8222692" w14:textId="77777777" w:rsidTr="006F4511">
        <w:trPr>
          <w:trHeight w:val="350"/>
        </w:trPr>
        <w:tc>
          <w:tcPr>
            <w:tcW w:w="1429" w:type="dxa"/>
          </w:tcPr>
          <w:p w14:paraId="25419993" w14:textId="5626C4DD"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0AD62E8" w14:textId="4FEFF5C2" w:rsidR="006F4511" w:rsidRPr="00687205"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農地費</w:t>
            </w:r>
          </w:p>
        </w:tc>
        <w:tc>
          <w:tcPr>
            <w:tcW w:w="1382" w:type="dxa"/>
          </w:tcPr>
          <w:p w14:paraId="76B85B8F" w14:textId="08432AB7" w:rsidR="006F4511" w:rsidRPr="00687205"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7,205</w:t>
            </w:r>
          </w:p>
        </w:tc>
        <w:tc>
          <w:tcPr>
            <w:tcW w:w="1716" w:type="dxa"/>
            <w:vAlign w:val="center"/>
          </w:tcPr>
          <w:p w14:paraId="199D71C4" w14:textId="7D94FD7B"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6F3B1C7B" w14:textId="77777777" w:rsidTr="006F4511">
        <w:trPr>
          <w:trHeight w:val="350"/>
        </w:trPr>
        <w:tc>
          <w:tcPr>
            <w:tcW w:w="1429" w:type="dxa"/>
          </w:tcPr>
          <w:p w14:paraId="612E9BFC" w14:textId="78EE5106"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422F06E" w14:textId="5A3C9684" w:rsidR="006F4511"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道路維持費</w:t>
            </w:r>
          </w:p>
        </w:tc>
        <w:tc>
          <w:tcPr>
            <w:tcW w:w="1382" w:type="dxa"/>
          </w:tcPr>
          <w:p w14:paraId="5B6E9CA7" w14:textId="76FFD1B2" w:rsidR="006F4511"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19,995</w:t>
            </w:r>
          </w:p>
        </w:tc>
        <w:tc>
          <w:tcPr>
            <w:tcW w:w="1716" w:type="dxa"/>
            <w:vAlign w:val="center"/>
          </w:tcPr>
          <w:p w14:paraId="3D7C93B3" w14:textId="126C051A"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6C84BB5E" w14:textId="77777777" w:rsidTr="006F4511">
        <w:trPr>
          <w:trHeight w:val="350"/>
        </w:trPr>
        <w:tc>
          <w:tcPr>
            <w:tcW w:w="1429" w:type="dxa"/>
          </w:tcPr>
          <w:p w14:paraId="6E52DDC8" w14:textId="58B86F5C"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C133CFC" w14:textId="71596654" w:rsidR="006F4511"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浸水対策費</w:t>
            </w:r>
          </w:p>
        </w:tc>
        <w:tc>
          <w:tcPr>
            <w:tcW w:w="1382" w:type="dxa"/>
          </w:tcPr>
          <w:p w14:paraId="09178F27" w14:textId="253538C1" w:rsidR="006F4511"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100,000.</w:t>
            </w:r>
          </w:p>
        </w:tc>
        <w:tc>
          <w:tcPr>
            <w:tcW w:w="1716" w:type="dxa"/>
            <w:vAlign w:val="center"/>
          </w:tcPr>
          <w:p w14:paraId="67DB8B87" w14:textId="5A0809C4"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3D6AFC75" w14:textId="77777777" w:rsidTr="006F4511">
        <w:trPr>
          <w:trHeight w:val="350"/>
        </w:trPr>
        <w:tc>
          <w:tcPr>
            <w:tcW w:w="1429" w:type="dxa"/>
          </w:tcPr>
          <w:p w14:paraId="1A529DCF" w14:textId="14B25374"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E7CC1E6" w14:textId="5FAF8767" w:rsidR="006F4511"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都市計画総務費</w:t>
            </w:r>
          </w:p>
        </w:tc>
        <w:tc>
          <w:tcPr>
            <w:tcW w:w="1382" w:type="dxa"/>
          </w:tcPr>
          <w:p w14:paraId="43277B22" w14:textId="5862E282" w:rsidR="006F4511"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36,480</w:t>
            </w:r>
          </w:p>
        </w:tc>
        <w:tc>
          <w:tcPr>
            <w:tcW w:w="1716" w:type="dxa"/>
            <w:vAlign w:val="center"/>
          </w:tcPr>
          <w:p w14:paraId="5CAB9474" w14:textId="584B346D"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12F485E" w14:textId="77777777" w:rsidTr="006F4511">
        <w:trPr>
          <w:trHeight w:val="350"/>
        </w:trPr>
        <w:tc>
          <w:tcPr>
            <w:tcW w:w="1429" w:type="dxa"/>
          </w:tcPr>
          <w:p w14:paraId="6BABA86F" w14:textId="729F4DA0"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369A49C" w14:textId="1D8D650B" w:rsidR="006F4511"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街路事業費</w:t>
            </w:r>
          </w:p>
        </w:tc>
        <w:tc>
          <w:tcPr>
            <w:tcW w:w="1382" w:type="dxa"/>
          </w:tcPr>
          <w:p w14:paraId="76DCB8EE" w14:textId="63066C74" w:rsidR="006F4511" w:rsidRDefault="00872BD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212,687</w:t>
            </w:r>
          </w:p>
        </w:tc>
        <w:tc>
          <w:tcPr>
            <w:tcW w:w="1716" w:type="dxa"/>
            <w:vAlign w:val="center"/>
          </w:tcPr>
          <w:p w14:paraId="0CAF6E83" w14:textId="1EB5D681"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5023DD63" w14:textId="77777777" w:rsidTr="006F4511">
        <w:trPr>
          <w:trHeight w:val="350"/>
        </w:trPr>
        <w:tc>
          <w:tcPr>
            <w:tcW w:w="1429" w:type="dxa"/>
          </w:tcPr>
          <w:p w14:paraId="0A108D76" w14:textId="3D95BEEF"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80F8CF5" w14:textId="783C2E23" w:rsidR="006F4511" w:rsidRDefault="00872BD2"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382" w:type="dxa"/>
          </w:tcPr>
          <w:p w14:paraId="479F6979" w14:textId="57ACBF42" w:rsidR="006F4511" w:rsidRDefault="00476E42"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1,346,934</w:t>
            </w:r>
          </w:p>
        </w:tc>
        <w:tc>
          <w:tcPr>
            <w:tcW w:w="1716" w:type="dxa"/>
            <w:vAlign w:val="center"/>
          </w:tcPr>
          <w:p w14:paraId="499E11F6" w14:textId="28755565"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05C83B11" w14:textId="77777777" w:rsidTr="006F4511">
        <w:trPr>
          <w:trHeight w:val="350"/>
        </w:trPr>
        <w:tc>
          <w:tcPr>
            <w:tcW w:w="1429" w:type="dxa"/>
          </w:tcPr>
          <w:p w14:paraId="1B30B85C" w14:textId="21B51FCB" w:rsidR="006F4511" w:rsidRPr="00687205" w:rsidRDefault="00B3173D"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71D5772" w14:textId="14F7F15F" w:rsidR="006F4511" w:rsidRDefault="00B3173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事務局費</w:t>
            </w:r>
          </w:p>
        </w:tc>
        <w:tc>
          <w:tcPr>
            <w:tcW w:w="1382" w:type="dxa"/>
          </w:tcPr>
          <w:p w14:paraId="7BB088D3" w14:textId="51640A64" w:rsidR="006F4511" w:rsidRDefault="00B3173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6,671</w:t>
            </w:r>
          </w:p>
        </w:tc>
        <w:tc>
          <w:tcPr>
            <w:tcW w:w="1716" w:type="dxa"/>
            <w:vAlign w:val="center"/>
          </w:tcPr>
          <w:p w14:paraId="3E7E13BE" w14:textId="6CFAB4BF" w:rsidR="006F4511" w:rsidRPr="00687205" w:rsidRDefault="00B3173D"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B3173D" w:rsidRPr="00687205" w14:paraId="297B8660" w14:textId="77777777" w:rsidTr="006F4511">
        <w:trPr>
          <w:trHeight w:val="350"/>
        </w:trPr>
        <w:tc>
          <w:tcPr>
            <w:tcW w:w="1429" w:type="dxa"/>
          </w:tcPr>
          <w:p w14:paraId="522C0D04" w14:textId="6A616221" w:rsidR="00B3173D" w:rsidRPr="00687205" w:rsidRDefault="00B3173D"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EFC2279" w14:textId="091FD16F" w:rsidR="00B3173D" w:rsidRDefault="00B3173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学校管理費</w:t>
            </w:r>
          </w:p>
        </w:tc>
        <w:tc>
          <w:tcPr>
            <w:tcW w:w="1382" w:type="dxa"/>
          </w:tcPr>
          <w:p w14:paraId="29C37BDC" w14:textId="430AAD11" w:rsidR="00B3173D" w:rsidRDefault="00B3173D"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w:t>
            </w:r>
          </w:p>
        </w:tc>
        <w:tc>
          <w:tcPr>
            <w:tcW w:w="1716" w:type="dxa"/>
            <w:vAlign w:val="center"/>
          </w:tcPr>
          <w:p w14:paraId="4B738329" w14:textId="3C99420E" w:rsidR="00B3173D" w:rsidRPr="00687205" w:rsidRDefault="00B3173D"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49C08E73" w14:textId="77777777" w:rsidR="00570833" w:rsidRPr="00687205" w:rsidRDefault="00570833" w:rsidP="00570833">
      <w:pPr>
        <w:rPr>
          <w:rFonts w:ascii="ＭＳ Ｐゴシック" w:eastAsia="ＭＳ Ｐゴシック" w:hAnsi="ＭＳ Ｐゴシック"/>
          <w:sz w:val="22"/>
        </w:rPr>
      </w:pPr>
    </w:p>
    <w:p w14:paraId="7B259DAD" w14:textId="77777777" w:rsidR="00570833" w:rsidRPr="00F836E4" w:rsidRDefault="00570833" w:rsidP="007A4D06">
      <w:pPr>
        <w:ind w:firstLineChars="100" w:firstLine="22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⑵</w:t>
      </w:r>
      <w:r w:rsidRPr="00F836E4">
        <w:rPr>
          <w:rFonts w:ascii="ＭＳ Ｐゴシック" w:eastAsia="ＭＳ Ｐゴシック" w:hAnsi="ＭＳ Ｐゴシック"/>
          <w:sz w:val="22"/>
        </w:rPr>
        <w:t xml:space="preserve"> </w:t>
      </w:r>
      <w:r w:rsidRPr="00F836E4">
        <w:rPr>
          <w:rFonts w:ascii="ＭＳ Ｐゴシック" w:eastAsia="ＭＳ Ｐゴシック" w:hAnsi="ＭＳ Ｐゴシック" w:hint="eastAsia"/>
          <w:sz w:val="22"/>
        </w:rPr>
        <w:t xml:space="preserve"> 貸借対照表に係る事項</w:t>
      </w:r>
    </w:p>
    <w:p w14:paraId="6D1EF61F" w14:textId="77777777" w:rsidR="00F85BF1" w:rsidRPr="00406281" w:rsidRDefault="007A4D06" w:rsidP="00F85BF1">
      <w:pPr>
        <w:ind w:firstLineChars="200" w:firstLine="44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①</w:t>
      </w:r>
      <w:r w:rsidR="00570833" w:rsidRPr="00F836E4">
        <w:rPr>
          <w:rFonts w:ascii="ＭＳ Ｐゴシック" w:eastAsia="ＭＳ Ｐゴシック" w:hAnsi="ＭＳ Ｐゴシック" w:hint="eastAsia"/>
          <w:sz w:val="22"/>
        </w:rPr>
        <w:t xml:space="preserve"> 　</w:t>
      </w:r>
      <w:bookmarkStart w:id="0" w:name="_Hlk63368761"/>
      <w:r w:rsidR="00F85BF1" w:rsidRPr="00406281">
        <w:rPr>
          <w:rFonts w:ascii="ＭＳ Ｐゴシック" w:eastAsia="ＭＳ Ｐゴシック" w:hAnsi="ＭＳ Ｐゴシック" w:hint="eastAsia"/>
          <w:sz w:val="22"/>
        </w:rPr>
        <w:t>売却可能資産の範囲及び内訳</w:t>
      </w:r>
      <w:bookmarkEnd w:id="0"/>
    </w:p>
    <w:p w14:paraId="57D50244" w14:textId="77777777" w:rsidR="00A14C6C" w:rsidRPr="00F836E4" w:rsidRDefault="00A14C6C" w:rsidP="00A14C6C">
      <w:pPr>
        <w:ind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ア 　範囲</w:t>
      </w:r>
    </w:p>
    <w:p w14:paraId="21C4C00C" w14:textId="14914F6E" w:rsidR="00A14C6C" w:rsidRPr="00570833" w:rsidRDefault="007E30DF" w:rsidP="00A14C6C">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令和元</w:t>
      </w:r>
      <w:r w:rsidR="00A14C6C" w:rsidRPr="00901828">
        <w:rPr>
          <w:rFonts w:ascii="ＭＳ Ｐゴシック" w:eastAsia="ＭＳ Ｐゴシック" w:hAnsi="ＭＳ Ｐゴシック" w:hint="eastAsia"/>
          <w:sz w:val="22"/>
        </w:rPr>
        <w:t>年度予算において、財産収入として措置されている公共資産</w:t>
      </w:r>
    </w:p>
    <w:p w14:paraId="140861EE" w14:textId="77777777" w:rsidR="00A14C6C" w:rsidRDefault="00A14C6C" w:rsidP="00A14C6C">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w:t>
      </w:r>
      <w:r w:rsidRPr="00EF1C66">
        <w:rPr>
          <w:rFonts w:ascii="ＭＳ Ｐゴシック" w:eastAsia="ＭＳ Ｐゴシック" w:hAnsi="ＭＳ Ｐゴシック" w:hint="eastAsia"/>
          <w:sz w:val="22"/>
        </w:rPr>
        <w:t>内訳</w:t>
      </w:r>
      <w:r>
        <w:rPr>
          <w:rFonts w:ascii="ＭＳ Ｐゴシック" w:eastAsia="ＭＳ Ｐゴシック" w:hAnsi="ＭＳ Ｐゴシック" w:hint="eastAsia"/>
          <w:sz w:val="22"/>
        </w:rPr>
        <w:t xml:space="preserve">　　　</w:t>
      </w:r>
    </w:p>
    <w:p w14:paraId="20A1AB93" w14:textId="77777777" w:rsidR="00EF1C66" w:rsidRDefault="00EF1C66" w:rsidP="00A14C6C">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2066"/>
        <w:gridCol w:w="1842"/>
        <w:gridCol w:w="836"/>
        <w:gridCol w:w="4322"/>
      </w:tblGrid>
      <w:tr w:rsidR="00EF1C66" w:rsidRPr="00EF1C66" w14:paraId="5F18006C" w14:textId="77777777" w:rsidTr="00EF1C66">
        <w:trPr>
          <w:trHeight w:val="377"/>
        </w:trPr>
        <w:tc>
          <w:tcPr>
            <w:tcW w:w="2127" w:type="dxa"/>
            <w:vAlign w:val="center"/>
            <w:hideMark/>
          </w:tcPr>
          <w:p w14:paraId="753FDE25" w14:textId="77777777" w:rsidR="00EF1C66" w:rsidRPr="00EF1C66" w:rsidRDefault="00EF1C66" w:rsidP="00EF1C66">
            <w:pPr>
              <w:ind w:firstLineChars="350" w:firstLine="77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2693" w:type="dxa"/>
            <w:gridSpan w:val="2"/>
            <w:vAlign w:val="center"/>
            <w:hideMark/>
          </w:tcPr>
          <w:p w14:paraId="2E3A370A" w14:textId="77777777" w:rsidR="00EF1C66" w:rsidRPr="00EF1C66" w:rsidRDefault="00EF1C66" w:rsidP="00EF1C66">
            <w:pPr>
              <w:ind w:firstLineChars="450" w:firstLine="99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4467" w:type="dxa"/>
            <w:vAlign w:val="center"/>
            <w:hideMark/>
          </w:tcPr>
          <w:p w14:paraId="0A5E4F61" w14:textId="77777777" w:rsidR="00EF1C66" w:rsidRPr="00EF1C66" w:rsidRDefault="00EF1C66" w:rsidP="00EF1C66">
            <w:pPr>
              <w:ind w:firstLineChars="750" w:firstLine="165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EF1C66" w:rsidRPr="00EF1C66" w14:paraId="71058DB5" w14:textId="77777777" w:rsidTr="00EF1C66">
        <w:trPr>
          <w:trHeight w:val="427"/>
        </w:trPr>
        <w:tc>
          <w:tcPr>
            <w:tcW w:w="2127" w:type="dxa"/>
            <w:hideMark/>
          </w:tcPr>
          <w:p w14:paraId="36D51450" w14:textId="77777777" w:rsidR="00EF1C66" w:rsidRPr="00EF1C66" w:rsidRDefault="00EF1C66" w:rsidP="00EF1C66">
            <w:pPr>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不動産売払収入</w:t>
            </w:r>
          </w:p>
        </w:tc>
        <w:tc>
          <w:tcPr>
            <w:tcW w:w="1842" w:type="dxa"/>
            <w:noWrap/>
            <w:hideMark/>
          </w:tcPr>
          <w:p w14:paraId="27791C2D" w14:textId="24D6C985" w:rsidR="00EF1C66" w:rsidRPr="00EF1C66" w:rsidRDefault="00C35767" w:rsidP="00C35767">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1,000</w:t>
            </w:r>
          </w:p>
        </w:tc>
        <w:tc>
          <w:tcPr>
            <w:tcW w:w="851" w:type="dxa"/>
            <w:hideMark/>
          </w:tcPr>
          <w:p w14:paraId="6C3ABF64" w14:textId="77777777" w:rsidR="00EF1C66" w:rsidRPr="00EF1C66" w:rsidRDefault="00EF1C66"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467" w:type="dxa"/>
            <w:hideMark/>
          </w:tcPr>
          <w:p w14:paraId="24CD3F63" w14:textId="77777777" w:rsidR="00EF1C66" w:rsidRPr="00EF1C66" w:rsidRDefault="00EF1C66" w:rsidP="00EF1C66">
            <w:pPr>
              <w:ind w:firstLineChars="650" w:firstLine="1430"/>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鑑定額を基礎</w:t>
            </w:r>
          </w:p>
        </w:tc>
      </w:tr>
      <w:tr w:rsidR="00C35767" w:rsidRPr="00EF1C66" w14:paraId="5634846B" w14:textId="77777777" w:rsidTr="00EF1C66">
        <w:trPr>
          <w:trHeight w:val="427"/>
        </w:trPr>
        <w:tc>
          <w:tcPr>
            <w:tcW w:w="2127" w:type="dxa"/>
          </w:tcPr>
          <w:p w14:paraId="415E9FF1" w14:textId="6D567FB7" w:rsidR="00C35767" w:rsidRPr="00EF1C66" w:rsidRDefault="00C35767" w:rsidP="00EF1C66">
            <w:pPr>
              <w:rPr>
                <w:rFonts w:ascii="ＭＳ Ｐゴシック" w:eastAsia="ＭＳ Ｐゴシック" w:hAnsi="ＭＳ Ｐゴシック"/>
                <w:sz w:val="22"/>
              </w:rPr>
            </w:pPr>
            <w:r w:rsidRPr="00C35767">
              <w:rPr>
                <w:rFonts w:ascii="ＭＳ Ｐゴシック" w:eastAsia="ＭＳ Ｐゴシック" w:hAnsi="ＭＳ Ｐゴシック" w:hint="eastAsia"/>
                <w:sz w:val="22"/>
              </w:rPr>
              <w:t>物品売払収入</w:t>
            </w:r>
          </w:p>
        </w:tc>
        <w:tc>
          <w:tcPr>
            <w:tcW w:w="1842" w:type="dxa"/>
            <w:noWrap/>
          </w:tcPr>
          <w:p w14:paraId="662ABC30" w14:textId="6EEF3EAE" w:rsidR="00C35767" w:rsidRDefault="00C35767" w:rsidP="00C35767">
            <w:pPr>
              <w:ind w:firstLineChars="550" w:firstLine="1210"/>
              <w:rPr>
                <w:rFonts w:ascii="ＭＳ Ｐゴシック" w:eastAsia="ＭＳ Ｐゴシック" w:hAnsi="ＭＳ Ｐゴシック"/>
                <w:sz w:val="22"/>
              </w:rPr>
            </w:pPr>
            <w:r>
              <w:rPr>
                <w:rFonts w:ascii="ＭＳ Ｐゴシック" w:eastAsia="ＭＳ Ｐゴシック" w:hAnsi="ＭＳ Ｐゴシック" w:hint="eastAsia"/>
                <w:sz w:val="22"/>
              </w:rPr>
              <w:t>350</w:t>
            </w:r>
          </w:p>
        </w:tc>
        <w:tc>
          <w:tcPr>
            <w:tcW w:w="851" w:type="dxa"/>
          </w:tcPr>
          <w:p w14:paraId="10825CE6" w14:textId="66C87136" w:rsidR="00C35767" w:rsidRDefault="00C35767"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467" w:type="dxa"/>
          </w:tcPr>
          <w:p w14:paraId="7432A6C3" w14:textId="5C4B38CD" w:rsidR="00C35767" w:rsidRPr="00EF1C66" w:rsidRDefault="00C35767" w:rsidP="00EF1C66">
            <w:pPr>
              <w:ind w:firstLineChars="650" w:firstLine="1430"/>
              <w:rPr>
                <w:rFonts w:ascii="ＭＳ Ｐゴシック" w:eastAsia="ＭＳ Ｐゴシック" w:hAnsi="ＭＳ Ｐゴシック"/>
                <w:sz w:val="22"/>
              </w:rPr>
            </w:pPr>
            <w:r w:rsidRPr="00C35767">
              <w:rPr>
                <w:rFonts w:ascii="ＭＳ Ｐゴシック" w:eastAsia="ＭＳ Ｐゴシック" w:hAnsi="ＭＳ Ｐゴシック" w:hint="eastAsia"/>
                <w:sz w:val="22"/>
              </w:rPr>
              <w:t>売却予定額</w:t>
            </w:r>
          </w:p>
        </w:tc>
      </w:tr>
    </w:tbl>
    <w:p w14:paraId="76FD1CB0" w14:textId="77777777" w:rsidR="00EF1C66" w:rsidRPr="00EF1C66" w:rsidRDefault="00EF1C66" w:rsidP="00A14C6C">
      <w:pPr>
        <w:ind w:firstLineChars="300" w:firstLine="660"/>
        <w:rPr>
          <w:rFonts w:ascii="ＭＳ Ｐゴシック" w:eastAsia="ＭＳ Ｐゴシック" w:hAnsi="ＭＳ Ｐゴシック"/>
          <w:sz w:val="22"/>
        </w:rPr>
      </w:pPr>
    </w:p>
    <w:p w14:paraId="674288EA" w14:textId="77777777" w:rsidR="00EF1C66" w:rsidRDefault="00EF1C66" w:rsidP="00A14C6C">
      <w:pPr>
        <w:ind w:firstLineChars="300" w:firstLine="660"/>
        <w:rPr>
          <w:rFonts w:ascii="ＭＳ Ｐゴシック" w:eastAsia="ＭＳ Ｐゴシック" w:hAnsi="ＭＳ Ｐゴシック"/>
          <w:sz w:val="22"/>
        </w:rPr>
      </w:pPr>
    </w:p>
    <w:p w14:paraId="2C061145" w14:textId="77777777" w:rsidR="00EF1C66" w:rsidRDefault="00EF1C66" w:rsidP="005A3CCF">
      <w:pPr>
        <w:rPr>
          <w:rFonts w:ascii="ＭＳ Ｐゴシック" w:eastAsia="ＭＳ Ｐゴシック" w:hAnsi="ＭＳ Ｐゴシック"/>
          <w:sz w:val="22"/>
        </w:rPr>
      </w:pPr>
    </w:p>
    <w:p w14:paraId="7FD13F55" w14:textId="77777777" w:rsidR="00EF1C66" w:rsidRDefault="00EF1C66" w:rsidP="00EF1C66">
      <w:pPr>
        <w:rPr>
          <w:rFonts w:ascii="ＭＳ Ｐゴシック" w:eastAsia="ＭＳ Ｐゴシック" w:hAnsi="ＭＳ Ｐゴシック"/>
          <w:sz w:val="22"/>
        </w:rPr>
      </w:pPr>
    </w:p>
    <w:p w14:paraId="197793B9" w14:textId="17DD735D" w:rsidR="00D406CE" w:rsidRPr="00F92C1E" w:rsidRDefault="007A4D06" w:rsidP="003F7981">
      <w:pPr>
        <w:ind w:leftChars="200" w:left="860" w:hangingChars="200" w:hanging="440"/>
        <w:rPr>
          <w:rFonts w:ascii="ＭＳ Ｐゴシック" w:eastAsia="ＭＳ Ｐゴシック" w:hAnsi="ＭＳ Ｐゴシック"/>
          <w:sz w:val="22"/>
        </w:rPr>
      </w:pPr>
      <w:r w:rsidRPr="000F4960">
        <w:rPr>
          <w:rFonts w:ascii="ＭＳ Ｐゴシック" w:eastAsia="ＭＳ Ｐゴシック" w:hAnsi="ＭＳ Ｐゴシック" w:hint="eastAsia"/>
          <w:sz w:val="22"/>
        </w:rPr>
        <w:t>②</w:t>
      </w:r>
      <w:r w:rsidR="00D406CE" w:rsidRPr="000F4960">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地方交付税措置のある地方債のうち、将来の普通交付税の算定基礎である基準財政需要額に</w:t>
      </w:r>
      <w:r w:rsidR="003F7981" w:rsidRPr="00F92C1E">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 xml:space="preserve">含まれることが見込まれる金額 </w:t>
      </w:r>
      <w:r w:rsidR="007B56FA" w:rsidRPr="00F92C1E">
        <w:rPr>
          <w:rFonts w:ascii="ＭＳ Ｐゴシック" w:eastAsia="ＭＳ Ｐゴシック" w:hAnsi="ＭＳ Ｐゴシック" w:hint="eastAsia"/>
          <w:sz w:val="22"/>
        </w:rPr>
        <w:t xml:space="preserve">　　</w:t>
      </w:r>
      <w:r w:rsidR="00B55276">
        <w:rPr>
          <w:rFonts w:ascii="ＭＳ Ｐゴシック" w:eastAsia="ＭＳ Ｐゴシック" w:hAnsi="ＭＳ Ｐゴシック" w:hint="eastAsia"/>
          <w:sz w:val="22"/>
        </w:rPr>
        <w:t>19,147,370</w:t>
      </w:r>
      <w:r w:rsidR="009D7F07" w:rsidRPr="00F92C1E">
        <w:rPr>
          <w:rFonts w:ascii="ＭＳ Ｐゴシック" w:eastAsia="ＭＳ Ｐゴシック" w:hAnsi="ＭＳ Ｐゴシック" w:hint="eastAsia"/>
          <w:sz w:val="22"/>
        </w:rPr>
        <w:t>千</w:t>
      </w:r>
      <w:r w:rsidR="00D406CE" w:rsidRPr="00F92C1E">
        <w:rPr>
          <w:rFonts w:ascii="ＭＳ Ｐゴシック" w:eastAsia="ＭＳ Ｐゴシック" w:hAnsi="ＭＳ Ｐゴシック" w:hint="eastAsia"/>
          <w:sz w:val="22"/>
        </w:rPr>
        <w:t>円</w:t>
      </w:r>
    </w:p>
    <w:p w14:paraId="1B6ACCCB" w14:textId="77777777" w:rsidR="00D406CE" w:rsidRPr="005A3CCF" w:rsidRDefault="007A4D06" w:rsidP="00D406CE">
      <w:pPr>
        <w:ind w:leftChars="200" w:left="750" w:hangingChars="150" w:hanging="330"/>
        <w:rPr>
          <w:rFonts w:ascii="ＭＳ Ｐゴシック" w:eastAsia="ＭＳ Ｐゴシック" w:hAnsi="ＭＳ Ｐゴシック"/>
          <w:sz w:val="22"/>
        </w:rPr>
      </w:pPr>
      <w:r w:rsidRPr="00F92C1E">
        <w:rPr>
          <w:rFonts w:ascii="ＭＳ Ｐゴシック" w:eastAsia="ＭＳ Ｐゴシック" w:hAnsi="ＭＳ Ｐゴシック" w:hint="eastAsia"/>
          <w:sz w:val="22"/>
        </w:rPr>
        <w:t>③</w:t>
      </w:r>
      <w:r w:rsidR="00D406CE" w:rsidRPr="00F92C1E">
        <w:rPr>
          <w:rFonts w:ascii="ＭＳ Ｐゴシック" w:eastAsia="ＭＳ Ｐゴシック" w:hAnsi="ＭＳ Ｐゴシック" w:hint="eastAsia"/>
          <w:sz w:val="22"/>
        </w:rPr>
        <w:t xml:space="preserve">　地方公共団体の財政の健全化に関する法律における将来負担比率の算定要素は、次のとおりで</w:t>
      </w:r>
    </w:p>
    <w:tbl>
      <w:tblPr>
        <w:tblStyle w:val="aa"/>
        <w:tblpPr w:leftFromText="142" w:rightFromText="142" w:vertAnchor="text" w:horzAnchor="margin" w:tblpXSpec="center"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61"/>
      </w:tblGrid>
      <w:tr w:rsidR="00757A2D" w:rsidRPr="005A3CCF" w14:paraId="52744370" w14:textId="77777777" w:rsidTr="00757A2D">
        <w:trPr>
          <w:trHeight w:val="305"/>
        </w:trPr>
        <w:tc>
          <w:tcPr>
            <w:tcW w:w="6204" w:type="dxa"/>
          </w:tcPr>
          <w:p w14:paraId="6B3F3E24"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標準財政規模</w:t>
            </w:r>
          </w:p>
        </w:tc>
        <w:tc>
          <w:tcPr>
            <w:tcW w:w="2161" w:type="dxa"/>
          </w:tcPr>
          <w:p w14:paraId="743FE655" w14:textId="403E8EBB" w:rsidR="00757A2D" w:rsidRPr="005A3CCF" w:rsidRDefault="008301AA"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15,110,578</w:t>
            </w:r>
            <w:r w:rsidR="00757A2D" w:rsidRPr="005A3CCF">
              <w:rPr>
                <w:rFonts w:ascii="ＭＳ Ｐゴシック" w:eastAsia="ＭＳ Ｐゴシック" w:hAnsi="ＭＳ Ｐゴシック" w:hint="eastAsia"/>
                <w:sz w:val="22"/>
              </w:rPr>
              <w:t>千円</w:t>
            </w:r>
          </w:p>
        </w:tc>
      </w:tr>
      <w:tr w:rsidR="00757A2D" w:rsidRPr="005A3CCF" w14:paraId="49489038" w14:textId="77777777" w:rsidTr="00757A2D">
        <w:trPr>
          <w:trHeight w:val="305"/>
        </w:trPr>
        <w:tc>
          <w:tcPr>
            <w:tcW w:w="6204" w:type="dxa"/>
          </w:tcPr>
          <w:p w14:paraId="514C039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元利償還金・準元利償還金に係る基準財政需要額算入額</w:t>
            </w:r>
          </w:p>
        </w:tc>
        <w:tc>
          <w:tcPr>
            <w:tcW w:w="2161" w:type="dxa"/>
          </w:tcPr>
          <w:p w14:paraId="6C31B062" w14:textId="78746A86" w:rsidR="00757A2D" w:rsidRPr="005A3CCF" w:rsidRDefault="008301AA"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1,524,948</w:t>
            </w:r>
            <w:r w:rsidR="00757A2D" w:rsidRPr="005A3CCF">
              <w:rPr>
                <w:rFonts w:ascii="ＭＳ Ｐゴシック" w:eastAsia="ＭＳ Ｐゴシック" w:hAnsi="ＭＳ Ｐゴシック" w:hint="eastAsia"/>
                <w:sz w:val="22"/>
              </w:rPr>
              <w:t>千円</w:t>
            </w:r>
          </w:p>
        </w:tc>
      </w:tr>
      <w:tr w:rsidR="00757A2D" w:rsidRPr="005A3CCF" w14:paraId="20808A7E" w14:textId="77777777" w:rsidTr="00757A2D">
        <w:trPr>
          <w:trHeight w:val="305"/>
        </w:trPr>
        <w:tc>
          <w:tcPr>
            <w:tcW w:w="6204" w:type="dxa"/>
          </w:tcPr>
          <w:p w14:paraId="7FD18E7B"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将来負担額</w:t>
            </w:r>
          </w:p>
        </w:tc>
        <w:tc>
          <w:tcPr>
            <w:tcW w:w="2161" w:type="dxa"/>
          </w:tcPr>
          <w:p w14:paraId="2553F23B" w14:textId="3C4DCABA" w:rsidR="00757A2D" w:rsidRPr="005A3CCF" w:rsidRDefault="008301AA" w:rsidP="00757A2D">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43,973,795</w:t>
            </w:r>
            <w:r w:rsidR="00757A2D" w:rsidRPr="005A3CCF">
              <w:rPr>
                <w:rFonts w:ascii="ＭＳ Ｐゴシック" w:eastAsia="ＭＳ Ｐゴシック" w:hAnsi="ＭＳ Ｐゴシック" w:hint="eastAsia"/>
                <w:sz w:val="22"/>
              </w:rPr>
              <w:t>千円</w:t>
            </w:r>
          </w:p>
        </w:tc>
      </w:tr>
      <w:tr w:rsidR="00757A2D" w:rsidRPr="005A3CCF" w14:paraId="51EAC69F" w14:textId="77777777" w:rsidTr="00757A2D">
        <w:trPr>
          <w:trHeight w:val="305"/>
        </w:trPr>
        <w:tc>
          <w:tcPr>
            <w:tcW w:w="6204" w:type="dxa"/>
          </w:tcPr>
          <w:p w14:paraId="7E4DBB1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充当可能基金額</w:t>
            </w:r>
          </w:p>
        </w:tc>
        <w:tc>
          <w:tcPr>
            <w:tcW w:w="2161" w:type="dxa"/>
          </w:tcPr>
          <w:p w14:paraId="070E7D54" w14:textId="7EDC18B0" w:rsidR="00757A2D" w:rsidRPr="005A3CCF" w:rsidRDefault="008301AA"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7,296,531</w:t>
            </w:r>
            <w:r w:rsidR="00757A2D" w:rsidRPr="005A3CCF">
              <w:rPr>
                <w:rFonts w:ascii="ＭＳ Ｐゴシック" w:eastAsia="ＭＳ Ｐゴシック" w:hAnsi="ＭＳ Ｐゴシック" w:hint="eastAsia"/>
                <w:sz w:val="22"/>
              </w:rPr>
              <w:t>千円</w:t>
            </w:r>
          </w:p>
        </w:tc>
      </w:tr>
      <w:tr w:rsidR="00757A2D" w:rsidRPr="005A3CCF" w14:paraId="1B0D3FB0" w14:textId="77777777" w:rsidTr="00757A2D">
        <w:trPr>
          <w:trHeight w:val="305"/>
        </w:trPr>
        <w:tc>
          <w:tcPr>
            <w:tcW w:w="6204" w:type="dxa"/>
          </w:tcPr>
          <w:p w14:paraId="36D2AA10"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特定財源見込額</w:t>
            </w:r>
          </w:p>
        </w:tc>
        <w:tc>
          <w:tcPr>
            <w:tcW w:w="2161" w:type="dxa"/>
          </w:tcPr>
          <w:p w14:paraId="4AD2FBA8" w14:textId="59DBFE29" w:rsidR="00757A2D" w:rsidRPr="005A3CCF" w:rsidRDefault="008301AA"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8,220,901</w:t>
            </w:r>
            <w:r w:rsidR="00757A2D" w:rsidRPr="005A3CCF">
              <w:rPr>
                <w:rFonts w:ascii="ＭＳ Ｐゴシック" w:eastAsia="ＭＳ Ｐゴシック" w:hAnsi="ＭＳ Ｐゴシック" w:hint="eastAsia"/>
                <w:sz w:val="22"/>
              </w:rPr>
              <w:t>千円</w:t>
            </w:r>
          </w:p>
        </w:tc>
      </w:tr>
      <w:tr w:rsidR="00757A2D" w:rsidRPr="005A3CCF" w14:paraId="3A5F8B85" w14:textId="77777777" w:rsidTr="00757A2D">
        <w:trPr>
          <w:trHeight w:val="305"/>
        </w:trPr>
        <w:tc>
          <w:tcPr>
            <w:tcW w:w="6204" w:type="dxa"/>
          </w:tcPr>
          <w:p w14:paraId="66510CBD"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地方債現在高等に係る基準財政需要額算入見込額</w:t>
            </w:r>
          </w:p>
        </w:tc>
        <w:tc>
          <w:tcPr>
            <w:tcW w:w="2161" w:type="dxa"/>
          </w:tcPr>
          <w:p w14:paraId="4E62ABA4" w14:textId="6CE9B6D3" w:rsidR="00757A2D" w:rsidRPr="005A3CCF" w:rsidRDefault="008301AA" w:rsidP="004C7C9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19,024,006</w:t>
            </w:r>
            <w:r w:rsidR="00757A2D" w:rsidRPr="005A3CCF">
              <w:rPr>
                <w:rFonts w:ascii="ＭＳ Ｐゴシック" w:eastAsia="ＭＳ Ｐゴシック" w:hAnsi="ＭＳ Ｐゴシック" w:hint="eastAsia"/>
                <w:sz w:val="22"/>
              </w:rPr>
              <w:t>千円</w:t>
            </w:r>
          </w:p>
        </w:tc>
      </w:tr>
    </w:tbl>
    <w:p w14:paraId="7E783817" w14:textId="77777777" w:rsidR="00D406CE" w:rsidRPr="00D406CE" w:rsidRDefault="00D406CE" w:rsidP="00D406CE">
      <w:pPr>
        <w:ind w:leftChars="350" w:left="735" w:firstLineChars="50" w:firstLine="110"/>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す。</w:t>
      </w:r>
    </w:p>
    <w:p w14:paraId="650CD532" w14:textId="77777777" w:rsidR="00D406CE" w:rsidRPr="00BD56EF" w:rsidRDefault="007A4D06"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D406CE" w:rsidRPr="00BD56EF">
        <w:rPr>
          <w:rFonts w:ascii="ＭＳ Ｐゴシック" w:eastAsia="ＭＳ Ｐゴシック" w:hAnsi="ＭＳ Ｐゴシック" w:hint="eastAsia"/>
          <w:sz w:val="22"/>
        </w:rPr>
        <w:t xml:space="preserve"> 地方自治法第234条の3に基づく長期継続契約で貸借対照表に計上されたリース債務金額</w:t>
      </w:r>
    </w:p>
    <w:p w14:paraId="385BCF55" w14:textId="3882AE94" w:rsidR="00BA69F1" w:rsidRDefault="00F576D9" w:rsidP="00BA69F1">
      <w:pPr>
        <w:ind w:firstLineChars="350" w:firstLine="770"/>
        <w:rPr>
          <w:rFonts w:ascii="ＭＳ Ｐゴシック" w:eastAsia="ＭＳ Ｐゴシック" w:hAnsi="ＭＳ Ｐゴシック"/>
          <w:sz w:val="22"/>
        </w:rPr>
      </w:pPr>
      <w:bookmarkStart w:id="1" w:name="_Hlk33620050"/>
      <w:r>
        <w:rPr>
          <w:rFonts w:ascii="ＭＳ Ｐゴシック" w:eastAsia="ＭＳ Ｐゴシック" w:hAnsi="ＭＳ Ｐゴシック" w:hint="eastAsia"/>
          <w:sz w:val="22"/>
        </w:rPr>
        <w:t>234,029</w:t>
      </w:r>
      <w:r w:rsidR="00BA69F1" w:rsidRPr="00575F1B">
        <w:rPr>
          <w:rFonts w:ascii="ＭＳ Ｐゴシック" w:eastAsia="ＭＳ Ｐゴシック" w:hAnsi="ＭＳ Ｐゴシック" w:hint="eastAsia"/>
          <w:sz w:val="22"/>
        </w:rPr>
        <w:t>千円</w:t>
      </w:r>
    </w:p>
    <w:bookmarkEnd w:id="1"/>
    <w:p w14:paraId="352DC67F" w14:textId="77777777" w:rsidR="00A14C6C" w:rsidRPr="00BD56EF" w:rsidRDefault="00A14C6C" w:rsidP="00F17FD2">
      <w:pPr>
        <w:ind w:firstLineChars="350" w:firstLine="770"/>
        <w:rPr>
          <w:rFonts w:ascii="ＭＳ Ｐゴシック" w:eastAsia="ＭＳ Ｐゴシック" w:hAnsi="ＭＳ Ｐゴシック"/>
          <w:sz w:val="22"/>
        </w:rPr>
      </w:pPr>
    </w:p>
    <w:p w14:paraId="3824CF14" w14:textId="77777777" w:rsidR="00A14C6C" w:rsidRDefault="00A14C6C" w:rsidP="00F17FD2">
      <w:pPr>
        <w:ind w:firstLineChars="350" w:firstLine="770"/>
        <w:rPr>
          <w:rFonts w:ascii="ＭＳ Ｐゴシック" w:eastAsia="ＭＳ Ｐゴシック" w:hAnsi="ＭＳ Ｐゴシック"/>
          <w:sz w:val="22"/>
        </w:rPr>
      </w:pPr>
    </w:p>
    <w:p w14:paraId="7728FD0B" w14:textId="77777777" w:rsidR="003F7981" w:rsidRP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7A807379" w14:textId="77777777" w:rsidR="006D115A"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2CDAD920"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62C8775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3F963E56"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01E22FE7" w14:textId="77777777" w:rsidR="003F7981" w:rsidRP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D546F68" w14:textId="77777777" w:rsidR="008B7770" w:rsidRDefault="008B7770" w:rsidP="00EF1C66">
      <w:pPr>
        <w:rPr>
          <w:rFonts w:ascii="ＭＳ Ｐゴシック" w:eastAsia="ＭＳ Ｐゴシック" w:hAnsi="ＭＳ Ｐゴシック"/>
          <w:sz w:val="22"/>
        </w:rPr>
      </w:pPr>
    </w:p>
    <w:p w14:paraId="0B42D55C" w14:textId="77777777" w:rsid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1DFFD61C" w14:textId="77777777" w:rsidR="006D115A" w:rsidRPr="003F7981" w:rsidRDefault="006D115A" w:rsidP="003F7981">
      <w:pPr>
        <w:ind w:firstLineChars="100" w:firstLine="220"/>
        <w:rPr>
          <w:rFonts w:ascii="ＭＳ Ｐゴシック" w:eastAsia="ＭＳ Ｐゴシック" w:hAnsi="ＭＳ Ｐゴシック"/>
          <w:sz w:val="22"/>
        </w:rPr>
      </w:pPr>
    </w:p>
    <w:p w14:paraId="7AC59FAC" w14:textId="4554E178" w:rsidR="003F7981" w:rsidRPr="00406281" w:rsidRDefault="003F7981"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①　基礎的財政収支</w:t>
      </w:r>
      <w:r w:rsidR="004A3394" w:rsidRPr="00BD56EF">
        <w:rPr>
          <w:rFonts w:ascii="ＭＳ Ｐゴシック" w:eastAsia="ＭＳ Ｐゴシック" w:hAnsi="ＭＳ Ｐゴシック" w:hint="eastAsia"/>
          <w:sz w:val="22"/>
        </w:rPr>
        <w:t>（プライマリーバランス）</w:t>
      </w:r>
      <w:r w:rsidR="00C35767">
        <w:rPr>
          <w:rFonts w:ascii="ＭＳ Ｐゴシック" w:eastAsia="ＭＳ Ｐゴシック" w:hAnsi="ＭＳ Ｐゴシック" w:hint="eastAsia"/>
          <w:sz w:val="22"/>
        </w:rPr>
        <w:t>620,703</w:t>
      </w:r>
      <w:r w:rsidR="004A3394" w:rsidRPr="00406281">
        <w:rPr>
          <w:rFonts w:ascii="ＭＳ Ｐゴシック" w:eastAsia="ＭＳ Ｐゴシック" w:hAnsi="ＭＳ Ｐゴシック" w:hint="eastAsia"/>
          <w:sz w:val="22"/>
        </w:rPr>
        <w:t>千</w:t>
      </w:r>
      <w:r w:rsidRPr="00406281">
        <w:rPr>
          <w:rFonts w:ascii="ＭＳ Ｐゴシック" w:eastAsia="ＭＳ Ｐゴシック" w:hAnsi="ＭＳ Ｐゴシック" w:hint="eastAsia"/>
          <w:sz w:val="22"/>
        </w:rPr>
        <w:t>円</w:t>
      </w:r>
    </w:p>
    <w:p w14:paraId="0A8B8FD6" w14:textId="77777777" w:rsidR="003F7981" w:rsidRPr="00406281" w:rsidRDefault="003F7981" w:rsidP="003F7981">
      <w:pPr>
        <w:ind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②　既存の決算情報との関連性</w:t>
      </w:r>
    </w:p>
    <w:tbl>
      <w:tblPr>
        <w:tblStyle w:val="aa"/>
        <w:tblW w:w="0" w:type="auto"/>
        <w:tblInd w:w="392" w:type="dxa"/>
        <w:tblLook w:val="04A0" w:firstRow="1" w:lastRow="0" w:firstColumn="1" w:lastColumn="0" w:noHBand="0" w:noVBand="1"/>
      </w:tblPr>
      <w:tblGrid>
        <w:gridCol w:w="4962"/>
        <w:gridCol w:w="2193"/>
        <w:gridCol w:w="2194"/>
      </w:tblGrid>
      <w:tr w:rsidR="00FB13D1" w:rsidRPr="00FB13D1" w14:paraId="1176D3D9" w14:textId="77777777" w:rsidTr="00406281">
        <w:trPr>
          <w:trHeight w:val="515"/>
        </w:trPr>
        <w:tc>
          <w:tcPr>
            <w:tcW w:w="5103" w:type="dxa"/>
            <w:vAlign w:val="center"/>
          </w:tcPr>
          <w:p w14:paraId="2719AC15" w14:textId="77777777" w:rsidR="003F7981" w:rsidRPr="00406281" w:rsidRDefault="003F7981" w:rsidP="006D115A">
            <w:pPr>
              <w:jc w:val="both"/>
              <w:rPr>
                <w:rFonts w:ascii="ＭＳ Ｐゴシック" w:eastAsia="ＭＳ Ｐゴシック" w:hAnsi="ＭＳ Ｐゴシック"/>
                <w:sz w:val="22"/>
              </w:rPr>
            </w:pPr>
          </w:p>
        </w:tc>
        <w:tc>
          <w:tcPr>
            <w:tcW w:w="2224" w:type="dxa"/>
            <w:vAlign w:val="center"/>
          </w:tcPr>
          <w:p w14:paraId="1EEB62F8" w14:textId="77777777" w:rsidR="003F7981" w:rsidRPr="0040628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収入（歳入）</w:t>
            </w:r>
          </w:p>
        </w:tc>
        <w:tc>
          <w:tcPr>
            <w:tcW w:w="2225" w:type="dxa"/>
            <w:vAlign w:val="center"/>
          </w:tcPr>
          <w:p w14:paraId="4740868E" w14:textId="77777777" w:rsidR="003F7981" w:rsidRPr="00FB13D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支出（歳出）</w:t>
            </w:r>
          </w:p>
        </w:tc>
      </w:tr>
      <w:tr w:rsidR="00FB13D1" w:rsidRPr="00FB13D1" w14:paraId="12FA2476" w14:textId="77777777" w:rsidTr="00DD63F8">
        <w:trPr>
          <w:trHeight w:val="510"/>
        </w:trPr>
        <w:tc>
          <w:tcPr>
            <w:tcW w:w="5103" w:type="dxa"/>
            <w:vAlign w:val="center"/>
          </w:tcPr>
          <w:p w14:paraId="16A9F2A4"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歳入歳出決算書</w:t>
            </w:r>
          </w:p>
        </w:tc>
        <w:tc>
          <w:tcPr>
            <w:tcW w:w="2224" w:type="dxa"/>
            <w:vAlign w:val="center"/>
          </w:tcPr>
          <w:p w14:paraId="10CE4A02" w14:textId="0AA12549" w:rsidR="003F7981" w:rsidRPr="00FB13D1" w:rsidRDefault="008301A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35,762,394</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c>
          <w:tcPr>
            <w:tcW w:w="2225" w:type="dxa"/>
            <w:vAlign w:val="center"/>
          </w:tcPr>
          <w:p w14:paraId="54F9ECB1" w14:textId="01B4FCE2" w:rsidR="003F7981" w:rsidRPr="00FB13D1" w:rsidRDefault="008301A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35,298,089</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r>
      <w:tr w:rsidR="00FB13D1" w:rsidRPr="00FB13D1" w14:paraId="1615260D" w14:textId="77777777" w:rsidTr="00DD63F8">
        <w:trPr>
          <w:trHeight w:val="510"/>
        </w:trPr>
        <w:tc>
          <w:tcPr>
            <w:tcW w:w="5103" w:type="dxa"/>
            <w:vAlign w:val="center"/>
          </w:tcPr>
          <w:p w14:paraId="21557466"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財務書類の対象となる会計の範囲の相違に伴う差額</w:t>
            </w:r>
          </w:p>
        </w:tc>
        <w:tc>
          <w:tcPr>
            <w:tcW w:w="2224" w:type="dxa"/>
            <w:vAlign w:val="center"/>
          </w:tcPr>
          <w:p w14:paraId="665F2300" w14:textId="6B685EC3" w:rsidR="003F7981" w:rsidRPr="00E039C7" w:rsidRDefault="008301AA" w:rsidP="008301AA">
            <w:pPr>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1,036,978</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6ACEAECF" w14:textId="508F0BDD" w:rsidR="003F7981" w:rsidRPr="00E039C7" w:rsidRDefault="008301AA" w:rsidP="006D115A">
            <w:pPr>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1,036,978</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r w:rsidR="00FB13D1" w:rsidRPr="00FB13D1" w14:paraId="20791B08" w14:textId="77777777" w:rsidTr="00DD63F8">
        <w:trPr>
          <w:trHeight w:val="510"/>
        </w:trPr>
        <w:tc>
          <w:tcPr>
            <w:tcW w:w="5103" w:type="dxa"/>
            <w:vAlign w:val="center"/>
          </w:tcPr>
          <w:p w14:paraId="44617519"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資金収支計算書</w:t>
            </w:r>
          </w:p>
        </w:tc>
        <w:tc>
          <w:tcPr>
            <w:tcW w:w="2224" w:type="dxa"/>
            <w:vAlign w:val="center"/>
          </w:tcPr>
          <w:p w14:paraId="69D618A5" w14:textId="04AC5962" w:rsidR="003F7981" w:rsidRPr="009369D1" w:rsidRDefault="008301AA"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36,799,372</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557C669B" w14:textId="2FD29CFC" w:rsidR="003F7981" w:rsidRPr="009369D1" w:rsidRDefault="00F576D9"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36,335,067</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bl>
    <w:p w14:paraId="610EC9C3" w14:textId="77777777" w:rsidR="006D115A" w:rsidRPr="00BD56EF" w:rsidRDefault="006D115A" w:rsidP="00810927">
      <w:pPr>
        <w:rPr>
          <w:rFonts w:ascii="ＭＳ Ｐゴシック" w:eastAsia="ＭＳ Ｐゴシック" w:hAnsi="ＭＳ Ｐゴシック"/>
          <w:sz w:val="22"/>
        </w:rPr>
      </w:pPr>
    </w:p>
    <w:p w14:paraId="0F5F1F1A" w14:textId="77777777" w:rsidR="006D115A" w:rsidRPr="00BD56EF" w:rsidRDefault="007B56FA">
      <w:pPr>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BD56EF" w:rsidRPr="00BD56EF">
        <w:rPr>
          <w:rFonts w:ascii="ＭＳ Ｐゴシック" w:eastAsia="ＭＳ Ｐゴシック" w:hAnsi="ＭＳ Ｐゴシック" w:hint="eastAsia"/>
          <w:sz w:val="22"/>
        </w:rPr>
        <w:t>公共用地先行取得事業特別会計</w:t>
      </w:r>
      <w:r w:rsidRPr="00BD56EF">
        <w:rPr>
          <w:rFonts w:ascii="ＭＳ Ｐゴシック" w:eastAsia="ＭＳ Ｐゴシック" w:hAnsi="ＭＳ Ｐゴシック" w:hint="eastAsia"/>
          <w:sz w:val="22"/>
        </w:rPr>
        <w:t>）の分だけ相違します。</w:t>
      </w:r>
    </w:p>
    <w:p w14:paraId="4F38D314" w14:textId="77777777" w:rsidR="000F4960" w:rsidRPr="00BD56EF" w:rsidRDefault="000F4960" w:rsidP="00687205">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③</w:t>
      </w:r>
      <w:r w:rsidR="00465B93" w:rsidRPr="00BD56EF">
        <w:rPr>
          <w:rFonts w:ascii="ＭＳ Ｐゴシック" w:eastAsia="ＭＳ Ｐゴシック" w:hAnsi="ＭＳ Ｐゴシック" w:hint="eastAsia"/>
          <w:sz w:val="22"/>
        </w:rPr>
        <w:t xml:space="preserve">　一時借入金</w:t>
      </w:r>
    </w:p>
    <w:p w14:paraId="52068DAA"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資金収支計算書上、一時借入金の増減額は含まれていません。</w:t>
      </w:r>
    </w:p>
    <w:p w14:paraId="6075A612"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なお、一時借入金の限度額</w:t>
      </w:r>
      <w:r w:rsidR="00BD56EF" w:rsidRPr="00BD56EF">
        <w:rPr>
          <w:rFonts w:ascii="ＭＳ Ｐゴシック" w:eastAsia="ＭＳ Ｐゴシック" w:hAnsi="ＭＳ Ｐゴシック" w:hint="eastAsia"/>
          <w:sz w:val="22"/>
        </w:rPr>
        <w:t>及び利子額</w:t>
      </w:r>
      <w:r w:rsidRPr="00BD56EF">
        <w:rPr>
          <w:rFonts w:ascii="ＭＳ Ｐゴシック" w:eastAsia="ＭＳ Ｐゴシック" w:hAnsi="ＭＳ Ｐゴシック" w:hint="eastAsia"/>
          <w:sz w:val="22"/>
        </w:rPr>
        <w:t>は次のとおりです。</w:t>
      </w:r>
    </w:p>
    <w:p w14:paraId="1C70EF49" w14:textId="3768E882"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一時借入金の限度額 </w:t>
      </w:r>
      <w:r w:rsidRPr="00BD56EF">
        <w:rPr>
          <w:rFonts w:ascii="ＭＳ Ｐゴシック" w:eastAsia="ＭＳ Ｐゴシック" w:hAnsi="ＭＳ Ｐゴシック" w:hint="eastAsia"/>
          <w:sz w:val="22"/>
        </w:rPr>
        <w:tab/>
        <w:t xml:space="preserve">　　　</w:t>
      </w:r>
      <w:r w:rsidR="00BD56EF" w:rsidRPr="00BD56EF">
        <w:rPr>
          <w:rFonts w:ascii="ＭＳ Ｐゴシック" w:eastAsia="ＭＳ Ｐゴシック" w:hAnsi="ＭＳ Ｐゴシック" w:hint="eastAsia"/>
          <w:sz w:val="22"/>
        </w:rPr>
        <w:t>2,</w:t>
      </w:r>
      <w:r w:rsidR="000230B7">
        <w:rPr>
          <w:rFonts w:ascii="ＭＳ Ｐゴシック" w:eastAsia="ＭＳ Ｐゴシック" w:hAnsi="ＭＳ Ｐゴシック" w:hint="eastAsia"/>
          <w:sz w:val="22"/>
        </w:rPr>
        <w:t>6</w:t>
      </w:r>
      <w:r w:rsidR="00BD56EF" w:rsidRPr="00BD56EF">
        <w:rPr>
          <w:rFonts w:ascii="ＭＳ Ｐゴシック" w:eastAsia="ＭＳ Ｐゴシック" w:hAnsi="ＭＳ Ｐゴシック" w:hint="eastAsia"/>
          <w:sz w:val="22"/>
        </w:rPr>
        <w:t>00,000</w:t>
      </w:r>
      <w:r w:rsidR="000F4960" w:rsidRPr="00BD56EF">
        <w:rPr>
          <w:rFonts w:ascii="ＭＳ Ｐゴシック" w:eastAsia="ＭＳ Ｐゴシック" w:hAnsi="ＭＳ Ｐゴシック" w:hint="eastAsia"/>
          <w:sz w:val="22"/>
        </w:rPr>
        <w:t>千円</w:t>
      </w:r>
    </w:p>
    <w:p w14:paraId="339888D4" w14:textId="77777777" w:rsidR="00BD56EF" w:rsidRPr="00BD56EF" w:rsidRDefault="00BD56EF" w:rsidP="00BD56EF">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一時借入金の利子額 </w:t>
      </w:r>
      <w:r w:rsidRPr="00BD56EF">
        <w:rPr>
          <w:rFonts w:ascii="ＭＳ Ｐゴシック" w:eastAsia="ＭＳ Ｐゴシック" w:hAnsi="ＭＳ Ｐゴシック" w:hint="eastAsia"/>
          <w:sz w:val="22"/>
        </w:rPr>
        <w:tab/>
        <w:t xml:space="preserve">　　　　　　　　0千円</w:t>
      </w:r>
    </w:p>
    <w:p w14:paraId="7DC60787" w14:textId="77777777" w:rsidR="00BD56EF" w:rsidRPr="00BD56EF" w:rsidRDefault="00BD56EF" w:rsidP="000F4960">
      <w:pPr>
        <w:ind w:firstLineChars="400" w:firstLine="880"/>
        <w:rPr>
          <w:rFonts w:ascii="ＭＳ Ｐゴシック" w:eastAsia="ＭＳ Ｐゴシック" w:hAnsi="ＭＳ Ｐゴシック"/>
          <w:sz w:val="22"/>
        </w:rPr>
      </w:pPr>
    </w:p>
    <w:p w14:paraId="311BB011" w14:textId="77777777" w:rsidR="000F4960" w:rsidRPr="00BD56EF" w:rsidRDefault="000F4960" w:rsidP="000F4960">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465B93" w:rsidRPr="00BD56EF">
        <w:rPr>
          <w:rFonts w:ascii="ＭＳ Ｐゴシック" w:eastAsia="ＭＳ Ｐゴシック" w:hAnsi="ＭＳ Ｐゴシック" w:hint="eastAsia"/>
          <w:sz w:val="22"/>
        </w:rPr>
        <w:t xml:space="preserve">　重要な非資金取引</w:t>
      </w:r>
    </w:p>
    <w:p w14:paraId="0E3E56EB" w14:textId="77777777" w:rsidR="00465B93" w:rsidRPr="00BD56EF" w:rsidRDefault="007A63AD"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該当なし</w:t>
      </w:r>
    </w:p>
    <w:sectPr w:rsidR="00465B93" w:rsidRPr="00BD56EF" w:rsidSect="00594797">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A996" w14:textId="77777777" w:rsidR="009D7F07" w:rsidRDefault="009D7F07" w:rsidP="00DD59C7">
      <w:pPr>
        <w:spacing w:line="240" w:lineRule="auto"/>
      </w:pPr>
      <w:r>
        <w:separator/>
      </w:r>
    </w:p>
  </w:endnote>
  <w:endnote w:type="continuationSeparator" w:id="0">
    <w:p w14:paraId="6C5492CF"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203920"/>
      <w:docPartObj>
        <w:docPartGallery w:val="Page Numbers (Bottom of Page)"/>
        <w:docPartUnique/>
      </w:docPartObj>
    </w:sdtPr>
    <w:sdtContent>
      <w:sdt>
        <w:sdtPr>
          <w:id w:val="1728636285"/>
          <w:docPartObj>
            <w:docPartGallery w:val="Page Numbers (Top of Page)"/>
            <w:docPartUnique/>
          </w:docPartObj>
        </w:sdtPr>
        <w:sdtContent>
          <w:p w14:paraId="274CA80E" w14:textId="71E4D1BA" w:rsidR="00F641CE" w:rsidRDefault="00F641CE">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4A56A6C"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2794" w14:textId="77777777" w:rsidR="009D7F07" w:rsidRDefault="009D7F07" w:rsidP="00DD59C7">
      <w:pPr>
        <w:spacing w:line="240" w:lineRule="auto"/>
      </w:pPr>
      <w:r>
        <w:separator/>
      </w:r>
    </w:p>
  </w:footnote>
  <w:footnote w:type="continuationSeparator" w:id="0">
    <w:p w14:paraId="0D77CC1D"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15966"/>
    <w:rsid w:val="000230B7"/>
    <w:rsid w:val="00034FCB"/>
    <w:rsid w:val="0004073A"/>
    <w:rsid w:val="00060CC6"/>
    <w:rsid w:val="0007611C"/>
    <w:rsid w:val="000772B0"/>
    <w:rsid w:val="00094E5D"/>
    <w:rsid w:val="000F4960"/>
    <w:rsid w:val="00104ED4"/>
    <w:rsid w:val="00123364"/>
    <w:rsid w:val="00127FD9"/>
    <w:rsid w:val="00146D46"/>
    <w:rsid w:val="001501C2"/>
    <w:rsid w:val="00152A6E"/>
    <w:rsid w:val="00164E05"/>
    <w:rsid w:val="001778CD"/>
    <w:rsid w:val="0019416B"/>
    <w:rsid w:val="001A1DCA"/>
    <w:rsid w:val="001A2BCC"/>
    <w:rsid w:val="001A3D34"/>
    <w:rsid w:val="001B2C60"/>
    <w:rsid w:val="001E074D"/>
    <w:rsid w:val="001E0B53"/>
    <w:rsid w:val="001F63D8"/>
    <w:rsid w:val="00214D2B"/>
    <w:rsid w:val="00216888"/>
    <w:rsid w:val="00221BC6"/>
    <w:rsid w:val="002409C9"/>
    <w:rsid w:val="00242BEF"/>
    <w:rsid w:val="002533AB"/>
    <w:rsid w:val="00262A68"/>
    <w:rsid w:val="00266E43"/>
    <w:rsid w:val="00271A83"/>
    <w:rsid w:val="0027268F"/>
    <w:rsid w:val="00293251"/>
    <w:rsid w:val="00293D84"/>
    <w:rsid w:val="002E1F1F"/>
    <w:rsid w:val="002F5A55"/>
    <w:rsid w:val="003016FA"/>
    <w:rsid w:val="00303119"/>
    <w:rsid w:val="003104E7"/>
    <w:rsid w:val="0031388E"/>
    <w:rsid w:val="00314212"/>
    <w:rsid w:val="00315371"/>
    <w:rsid w:val="003264A7"/>
    <w:rsid w:val="00333470"/>
    <w:rsid w:val="00333C4B"/>
    <w:rsid w:val="00333EF0"/>
    <w:rsid w:val="00336271"/>
    <w:rsid w:val="00341ABC"/>
    <w:rsid w:val="00385D55"/>
    <w:rsid w:val="00392914"/>
    <w:rsid w:val="003B168D"/>
    <w:rsid w:val="003B4B61"/>
    <w:rsid w:val="003C72BF"/>
    <w:rsid w:val="003F190B"/>
    <w:rsid w:val="003F7981"/>
    <w:rsid w:val="00403B3D"/>
    <w:rsid w:val="00406281"/>
    <w:rsid w:val="0041359C"/>
    <w:rsid w:val="004144E6"/>
    <w:rsid w:val="0042469F"/>
    <w:rsid w:val="0043344E"/>
    <w:rsid w:val="00443B27"/>
    <w:rsid w:val="004443D6"/>
    <w:rsid w:val="004623E4"/>
    <w:rsid w:val="00465B93"/>
    <w:rsid w:val="00473EFA"/>
    <w:rsid w:val="00474B20"/>
    <w:rsid w:val="00476E42"/>
    <w:rsid w:val="00482EDC"/>
    <w:rsid w:val="004A3394"/>
    <w:rsid w:val="004A7219"/>
    <w:rsid w:val="004C7C9B"/>
    <w:rsid w:val="004D7BA7"/>
    <w:rsid w:val="004E5718"/>
    <w:rsid w:val="004F4622"/>
    <w:rsid w:val="00502826"/>
    <w:rsid w:val="005111A2"/>
    <w:rsid w:val="0051428F"/>
    <w:rsid w:val="00536E60"/>
    <w:rsid w:val="00570833"/>
    <w:rsid w:val="00583A24"/>
    <w:rsid w:val="00594797"/>
    <w:rsid w:val="005A3CCF"/>
    <w:rsid w:val="006075A6"/>
    <w:rsid w:val="006615EC"/>
    <w:rsid w:val="0066415D"/>
    <w:rsid w:val="00666BD3"/>
    <w:rsid w:val="00687067"/>
    <w:rsid w:val="00687205"/>
    <w:rsid w:val="00697000"/>
    <w:rsid w:val="006B7C78"/>
    <w:rsid w:val="006D115A"/>
    <w:rsid w:val="006F4511"/>
    <w:rsid w:val="006F74F5"/>
    <w:rsid w:val="007045DE"/>
    <w:rsid w:val="007344C3"/>
    <w:rsid w:val="007359B8"/>
    <w:rsid w:val="00757A2D"/>
    <w:rsid w:val="00760864"/>
    <w:rsid w:val="007A00BE"/>
    <w:rsid w:val="007A4D06"/>
    <w:rsid w:val="007A63AD"/>
    <w:rsid w:val="007A77BC"/>
    <w:rsid w:val="007B126E"/>
    <w:rsid w:val="007B427E"/>
    <w:rsid w:val="007B56FA"/>
    <w:rsid w:val="007C3BFE"/>
    <w:rsid w:val="007E30DF"/>
    <w:rsid w:val="007E7AC6"/>
    <w:rsid w:val="00810927"/>
    <w:rsid w:val="00810D7D"/>
    <w:rsid w:val="00825CEF"/>
    <w:rsid w:val="008301AA"/>
    <w:rsid w:val="0083069E"/>
    <w:rsid w:val="00871DDF"/>
    <w:rsid w:val="00872BD2"/>
    <w:rsid w:val="0087653D"/>
    <w:rsid w:val="00887D64"/>
    <w:rsid w:val="00892030"/>
    <w:rsid w:val="00897F94"/>
    <w:rsid w:val="008A11DF"/>
    <w:rsid w:val="008B7770"/>
    <w:rsid w:val="008B7ED8"/>
    <w:rsid w:val="008D6995"/>
    <w:rsid w:val="008E1985"/>
    <w:rsid w:val="00901828"/>
    <w:rsid w:val="009170EC"/>
    <w:rsid w:val="00924E1D"/>
    <w:rsid w:val="0092517F"/>
    <w:rsid w:val="00935560"/>
    <w:rsid w:val="009369D1"/>
    <w:rsid w:val="00940688"/>
    <w:rsid w:val="009425C6"/>
    <w:rsid w:val="00951A9E"/>
    <w:rsid w:val="009579A1"/>
    <w:rsid w:val="0098681F"/>
    <w:rsid w:val="009927A0"/>
    <w:rsid w:val="00997EC1"/>
    <w:rsid w:val="009B24AE"/>
    <w:rsid w:val="009B6D75"/>
    <w:rsid w:val="009D7F07"/>
    <w:rsid w:val="009F474A"/>
    <w:rsid w:val="009F58F1"/>
    <w:rsid w:val="00A14C6C"/>
    <w:rsid w:val="00A232A8"/>
    <w:rsid w:val="00A306D4"/>
    <w:rsid w:val="00A33C0E"/>
    <w:rsid w:val="00A53D0D"/>
    <w:rsid w:val="00A62D46"/>
    <w:rsid w:val="00A6619F"/>
    <w:rsid w:val="00A82D55"/>
    <w:rsid w:val="00A960BE"/>
    <w:rsid w:val="00AA58A9"/>
    <w:rsid w:val="00AB76DF"/>
    <w:rsid w:val="00AC0BFA"/>
    <w:rsid w:val="00AC18AC"/>
    <w:rsid w:val="00AD78BC"/>
    <w:rsid w:val="00B03062"/>
    <w:rsid w:val="00B16548"/>
    <w:rsid w:val="00B250B9"/>
    <w:rsid w:val="00B3156B"/>
    <w:rsid w:val="00B3173D"/>
    <w:rsid w:val="00B32CF3"/>
    <w:rsid w:val="00B417A1"/>
    <w:rsid w:val="00B55276"/>
    <w:rsid w:val="00B76C4B"/>
    <w:rsid w:val="00B7791C"/>
    <w:rsid w:val="00B77A49"/>
    <w:rsid w:val="00BA69F1"/>
    <w:rsid w:val="00BB57E4"/>
    <w:rsid w:val="00BC2158"/>
    <w:rsid w:val="00BC4F53"/>
    <w:rsid w:val="00BC6402"/>
    <w:rsid w:val="00BD56EF"/>
    <w:rsid w:val="00C15D89"/>
    <w:rsid w:val="00C35767"/>
    <w:rsid w:val="00C462DF"/>
    <w:rsid w:val="00C779E9"/>
    <w:rsid w:val="00C84D83"/>
    <w:rsid w:val="00CB7491"/>
    <w:rsid w:val="00CE3825"/>
    <w:rsid w:val="00CE4699"/>
    <w:rsid w:val="00CE769E"/>
    <w:rsid w:val="00CF3435"/>
    <w:rsid w:val="00CF684A"/>
    <w:rsid w:val="00D04CE7"/>
    <w:rsid w:val="00D104F0"/>
    <w:rsid w:val="00D11D3E"/>
    <w:rsid w:val="00D1239F"/>
    <w:rsid w:val="00D13229"/>
    <w:rsid w:val="00D37AFB"/>
    <w:rsid w:val="00D406CE"/>
    <w:rsid w:val="00D54632"/>
    <w:rsid w:val="00D70E8C"/>
    <w:rsid w:val="00D71773"/>
    <w:rsid w:val="00D8102B"/>
    <w:rsid w:val="00D942B8"/>
    <w:rsid w:val="00DA2BB4"/>
    <w:rsid w:val="00DB02B7"/>
    <w:rsid w:val="00DB603E"/>
    <w:rsid w:val="00DB68B4"/>
    <w:rsid w:val="00DC00A6"/>
    <w:rsid w:val="00DD59C7"/>
    <w:rsid w:val="00DD63F8"/>
    <w:rsid w:val="00DE6913"/>
    <w:rsid w:val="00DF64CC"/>
    <w:rsid w:val="00E039C7"/>
    <w:rsid w:val="00E116D7"/>
    <w:rsid w:val="00E14FB8"/>
    <w:rsid w:val="00E37C39"/>
    <w:rsid w:val="00EB11C9"/>
    <w:rsid w:val="00ED0FF6"/>
    <w:rsid w:val="00EE0252"/>
    <w:rsid w:val="00EF1C66"/>
    <w:rsid w:val="00EF4B80"/>
    <w:rsid w:val="00F17FD2"/>
    <w:rsid w:val="00F340A1"/>
    <w:rsid w:val="00F418EA"/>
    <w:rsid w:val="00F530BB"/>
    <w:rsid w:val="00F54070"/>
    <w:rsid w:val="00F576D9"/>
    <w:rsid w:val="00F641CE"/>
    <w:rsid w:val="00F64418"/>
    <w:rsid w:val="00F670A0"/>
    <w:rsid w:val="00F7075B"/>
    <w:rsid w:val="00F836E4"/>
    <w:rsid w:val="00F85BF1"/>
    <w:rsid w:val="00F92C1E"/>
    <w:rsid w:val="00F95B03"/>
    <w:rsid w:val="00FB13D1"/>
    <w:rsid w:val="00FB3DAA"/>
    <w:rsid w:val="00FE23E8"/>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17C1CB"/>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463">
      <w:bodyDiv w:val="1"/>
      <w:marLeft w:val="0"/>
      <w:marRight w:val="0"/>
      <w:marTop w:val="0"/>
      <w:marBottom w:val="0"/>
      <w:divBdr>
        <w:top w:val="none" w:sz="0" w:space="0" w:color="auto"/>
        <w:left w:val="none" w:sz="0" w:space="0" w:color="auto"/>
        <w:bottom w:val="none" w:sz="0" w:space="0" w:color="auto"/>
        <w:right w:val="none" w:sz="0" w:space="0" w:color="auto"/>
      </w:divBdr>
    </w:div>
    <w:div w:id="160318198">
      <w:bodyDiv w:val="1"/>
      <w:marLeft w:val="0"/>
      <w:marRight w:val="0"/>
      <w:marTop w:val="0"/>
      <w:marBottom w:val="0"/>
      <w:divBdr>
        <w:top w:val="none" w:sz="0" w:space="0" w:color="auto"/>
        <w:left w:val="none" w:sz="0" w:space="0" w:color="auto"/>
        <w:bottom w:val="none" w:sz="0" w:space="0" w:color="auto"/>
        <w:right w:val="none" w:sz="0" w:space="0" w:color="auto"/>
      </w:divBdr>
      <w:divsChild>
        <w:div w:id="844562872">
          <w:marLeft w:val="0"/>
          <w:marRight w:val="0"/>
          <w:marTop w:val="0"/>
          <w:marBottom w:val="0"/>
          <w:divBdr>
            <w:top w:val="none" w:sz="0" w:space="0" w:color="auto"/>
            <w:left w:val="none" w:sz="0" w:space="0" w:color="auto"/>
            <w:bottom w:val="none" w:sz="0" w:space="0" w:color="auto"/>
            <w:right w:val="none" w:sz="0" w:space="0" w:color="auto"/>
          </w:divBdr>
          <w:divsChild>
            <w:div w:id="1351837611">
              <w:marLeft w:val="0"/>
              <w:marRight w:val="0"/>
              <w:marTop w:val="150"/>
              <w:marBottom w:val="150"/>
              <w:divBdr>
                <w:top w:val="none" w:sz="0" w:space="0" w:color="auto"/>
                <w:left w:val="none" w:sz="0" w:space="0" w:color="auto"/>
                <w:bottom w:val="none" w:sz="0" w:space="0" w:color="auto"/>
                <w:right w:val="none" w:sz="0" w:space="0" w:color="auto"/>
              </w:divBdr>
              <w:divsChild>
                <w:div w:id="1713536408">
                  <w:marLeft w:val="0"/>
                  <w:marRight w:val="0"/>
                  <w:marTop w:val="0"/>
                  <w:marBottom w:val="0"/>
                  <w:divBdr>
                    <w:top w:val="none" w:sz="0" w:space="0" w:color="auto"/>
                    <w:left w:val="none" w:sz="0" w:space="0" w:color="auto"/>
                    <w:bottom w:val="none" w:sz="0" w:space="0" w:color="auto"/>
                    <w:right w:val="none" w:sz="0" w:space="0" w:color="auto"/>
                  </w:divBdr>
                  <w:divsChild>
                    <w:div w:id="2117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6650">
      <w:bodyDiv w:val="1"/>
      <w:marLeft w:val="0"/>
      <w:marRight w:val="0"/>
      <w:marTop w:val="0"/>
      <w:marBottom w:val="0"/>
      <w:divBdr>
        <w:top w:val="none" w:sz="0" w:space="0" w:color="auto"/>
        <w:left w:val="none" w:sz="0" w:space="0" w:color="auto"/>
        <w:bottom w:val="none" w:sz="0" w:space="0" w:color="auto"/>
        <w:right w:val="none" w:sz="0" w:space="0" w:color="auto"/>
      </w:divBdr>
    </w:div>
    <w:div w:id="654456300">
      <w:bodyDiv w:val="1"/>
      <w:marLeft w:val="0"/>
      <w:marRight w:val="0"/>
      <w:marTop w:val="0"/>
      <w:marBottom w:val="0"/>
      <w:divBdr>
        <w:top w:val="none" w:sz="0" w:space="0" w:color="auto"/>
        <w:left w:val="none" w:sz="0" w:space="0" w:color="auto"/>
        <w:bottom w:val="none" w:sz="0" w:space="0" w:color="auto"/>
        <w:right w:val="none" w:sz="0" w:space="0" w:color="auto"/>
      </w:divBdr>
      <w:divsChild>
        <w:div w:id="995495524">
          <w:marLeft w:val="0"/>
          <w:marRight w:val="0"/>
          <w:marTop w:val="0"/>
          <w:marBottom w:val="0"/>
          <w:divBdr>
            <w:top w:val="none" w:sz="0" w:space="0" w:color="auto"/>
            <w:left w:val="none" w:sz="0" w:space="0" w:color="auto"/>
            <w:bottom w:val="none" w:sz="0" w:space="0" w:color="auto"/>
            <w:right w:val="none" w:sz="0" w:space="0" w:color="auto"/>
          </w:divBdr>
          <w:divsChild>
            <w:div w:id="1951274400">
              <w:marLeft w:val="0"/>
              <w:marRight w:val="0"/>
              <w:marTop w:val="150"/>
              <w:marBottom w:val="150"/>
              <w:divBdr>
                <w:top w:val="none" w:sz="0" w:space="0" w:color="auto"/>
                <w:left w:val="none" w:sz="0" w:space="0" w:color="auto"/>
                <w:bottom w:val="none" w:sz="0" w:space="0" w:color="auto"/>
                <w:right w:val="none" w:sz="0" w:space="0" w:color="auto"/>
              </w:divBdr>
              <w:divsChild>
                <w:div w:id="8608217">
                  <w:marLeft w:val="0"/>
                  <w:marRight w:val="0"/>
                  <w:marTop w:val="0"/>
                  <w:marBottom w:val="0"/>
                  <w:divBdr>
                    <w:top w:val="none" w:sz="0" w:space="0" w:color="auto"/>
                    <w:left w:val="none" w:sz="0" w:space="0" w:color="auto"/>
                    <w:bottom w:val="none" w:sz="0" w:space="0" w:color="auto"/>
                    <w:right w:val="none" w:sz="0" w:space="0" w:color="auto"/>
                  </w:divBdr>
                  <w:divsChild>
                    <w:div w:id="21389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5722">
      <w:bodyDiv w:val="1"/>
      <w:marLeft w:val="0"/>
      <w:marRight w:val="0"/>
      <w:marTop w:val="0"/>
      <w:marBottom w:val="0"/>
      <w:divBdr>
        <w:top w:val="none" w:sz="0" w:space="0" w:color="auto"/>
        <w:left w:val="none" w:sz="0" w:space="0" w:color="auto"/>
        <w:bottom w:val="none" w:sz="0" w:space="0" w:color="auto"/>
        <w:right w:val="none" w:sz="0" w:space="0" w:color="auto"/>
      </w:divBdr>
    </w:div>
    <w:div w:id="1199664515">
      <w:bodyDiv w:val="1"/>
      <w:marLeft w:val="0"/>
      <w:marRight w:val="0"/>
      <w:marTop w:val="0"/>
      <w:marBottom w:val="0"/>
      <w:divBdr>
        <w:top w:val="none" w:sz="0" w:space="0" w:color="auto"/>
        <w:left w:val="none" w:sz="0" w:space="0" w:color="auto"/>
        <w:bottom w:val="none" w:sz="0" w:space="0" w:color="auto"/>
        <w:right w:val="none" w:sz="0" w:space="0" w:color="auto"/>
      </w:divBdr>
    </w:div>
    <w:div w:id="1699313319">
      <w:bodyDiv w:val="1"/>
      <w:marLeft w:val="0"/>
      <w:marRight w:val="0"/>
      <w:marTop w:val="0"/>
      <w:marBottom w:val="0"/>
      <w:divBdr>
        <w:top w:val="none" w:sz="0" w:space="0" w:color="auto"/>
        <w:left w:val="none" w:sz="0" w:space="0" w:color="auto"/>
        <w:bottom w:val="none" w:sz="0" w:space="0" w:color="auto"/>
        <w:right w:val="none" w:sz="0" w:space="0" w:color="auto"/>
      </w:divBdr>
    </w:div>
    <w:div w:id="1708798949">
      <w:bodyDiv w:val="1"/>
      <w:marLeft w:val="0"/>
      <w:marRight w:val="0"/>
      <w:marTop w:val="0"/>
      <w:marBottom w:val="0"/>
      <w:divBdr>
        <w:top w:val="none" w:sz="0" w:space="0" w:color="auto"/>
        <w:left w:val="none" w:sz="0" w:space="0" w:color="auto"/>
        <w:bottom w:val="none" w:sz="0" w:space="0" w:color="auto"/>
        <w:right w:val="none" w:sz="0" w:space="0" w:color="auto"/>
      </w:divBdr>
    </w:div>
    <w:div w:id="19542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2F03-2F08-40A9-ADA9-1A723EB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7</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森田会計</cp:lastModifiedBy>
  <cp:revision>117</cp:revision>
  <cp:lastPrinted>2022-03-15T02:35:00Z</cp:lastPrinted>
  <dcterms:created xsi:type="dcterms:W3CDTF">2017-08-28T01:50:00Z</dcterms:created>
  <dcterms:modified xsi:type="dcterms:W3CDTF">2022-03-15T02:35:00Z</dcterms:modified>
</cp:coreProperties>
</file>