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EFA" w14:textId="77777777" w:rsidR="00D104F0" w:rsidRDefault="009170EC" w:rsidP="00583A24">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一般会計等財務書類における注記</w:t>
      </w:r>
    </w:p>
    <w:p w14:paraId="5F014DF9" w14:textId="77777777" w:rsidR="006615EC" w:rsidRPr="00697000" w:rsidRDefault="006615EC" w:rsidP="006615EC">
      <w:pPr>
        <w:spacing w:line="120" w:lineRule="auto"/>
        <w:rPr>
          <w:rFonts w:ascii="ＭＳ Ｐゴシック" w:eastAsia="ＭＳ Ｐゴシック" w:hAnsi="ＭＳ Ｐゴシック"/>
        </w:rPr>
      </w:pPr>
    </w:p>
    <w:p w14:paraId="5019294A" w14:textId="77777777" w:rsidR="006615EC" w:rsidRPr="0000309E" w:rsidRDefault="006615EC" w:rsidP="006615EC">
      <w:pPr>
        <w:spacing w:line="120" w:lineRule="auto"/>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1  </w:t>
      </w:r>
      <w:r w:rsidR="0000309E">
        <w:rPr>
          <w:rFonts w:ascii="ＭＳ Ｐゴシック" w:eastAsia="ＭＳ Ｐゴシック" w:hAnsi="ＭＳ Ｐゴシック" w:hint="eastAsia"/>
          <w:sz w:val="22"/>
        </w:rPr>
        <w:t>重</w:t>
      </w:r>
      <w:r w:rsidRPr="0000309E">
        <w:rPr>
          <w:rFonts w:ascii="ＭＳ Ｐゴシック" w:eastAsia="ＭＳ Ｐゴシック" w:hAnsi="ＭＳ Ｐゴシック" w:hint="eastAsia"/>
          <w:sz w:val="22"/>
        </w:rPr>
        <w:t>要な会計方針</w:t>
      </w:r>
    </w:p>
    <w:p w14:paraId="7051E1EF" w14:textId="77777777" w:rsidR="006615EC" w:rsidRPr="00697000" w:rsidRDefault="006615EC" w:rsidP="006615EC">
      <w:pPr>
        <w:spacing w:line="120" w:lineRule="auto"/>
        <w:rPr>
          <w:rFonts w:ascii="ＭＳ Ｐゴシック" w:eastAsia="ＭＳ Ｐゴシック" w:hAnsi="ＭＳ Ｐゴシック"/>
        </w:rPr>
      </w:pPr>
    </w:p>
    <w:p w14:paraId="105576CD" w14:textId="77777777" w:rsidR="006615EC" w:rsidRPr="0000309E" w:rsidRDefault="006615EC" w:rsidP="006615EC">
      <w:pPr>
        <w:spacing w:line="120" w:lineRule="auto"/>
        <w:rPr>
          <w:rFonts w:ascii="ＭＳ Ｐゴシック" w:eastAsia="ＭＳ Ｐゴシック" w:hAnsi="ＭＳ Ｐゴシック"/>
          <w:sz w:val="22"/>
        </w:rPr>
      </w:pPr>
      <w:r w:rsidRPr="00697000">
        <w:rPr>
          <w:rFonts w:ascii="ＭＳ Ｐゴシック" w:eastAsia="ＭＳ Ｐゴシック" w:hAnsi="ＭＳ Ｐゴシック" w:hint="eastAsia"/>
        </w:rPr>
        <w:t xml:space="preserve"> </w:t>
      </w:r>
      <w:r w:rsidRPr="0000309E">
        <w:rPr>
          <w:rFonts w:ascii="ＭＳ Ｐゴシック" w:eastAsia="ＭＳ Ｐゴシック" w:hAnsi="ＭＳ Ｐゴシック" w:hint="eastAsia"/>
          <w:sz w:val="22"/>
        </w:rPr>
        <w:t xml:space="preserve"> ⑴</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有形固定資産及び無形固定資産の評価基準及び評価方法</w:t>
      </w:r>
    </w:p>
    <w:p w14:paraId="39BB5C62"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有形固定資産･･････････････････････････････取得原価</w:t>
      </w:r>
    </w:p>
    <w:p w14:paraId="63D3E122"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270C4C5"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昭和59年度以前に取得したもの･･･････････再調達原価</w:t>
      </w:r>
    </w:p>
    <w:p w14:paraId="4B39973A"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ただし、道路、河川及び水路の敷地は備忘価額1円としています。</w:t>
      </w:r>
    </w:p>
    <w:p w14:paraId="7B6B67DB"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昭和60年度以後に取得したもの</w:t>
      </w:r>
    </w:p>
    <w:p w14:paraId="627C29F4"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506256F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67AF666C" w14:textId="77777777" w:rsidR="006615EC" w:rsidRPr="0000309E" w:rsidRDefault="006615EC" w:rsidP="0000309E">
      <w:pPr>
        <w:spacing w:line="120" w:lineRule="auto"/>
        <w:ind w:firstLineChars="500" w:firstLine="110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ただし、取得原価が不明な道路、河川及び水路の敷地は備忘価額1円としています。</w:t>
      </w:r>
    </w:p>
    <w:p w14:paraId="4EF92084"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無形固定資産･･････････････････････････････取得原価</w:t>
      </w:r>
    </w:p>
    <w:p w14:paraId="46613547"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1A45D005"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034A0086"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4902CAB4" w14:textId="77777777" w:rsidR="006615EC" w:rsidRPr="00697000" w:rsidRDefault="006615EC" w:rsidP="00697000">
      <w:pPr>
        <w:spacing w:line="120" w:lineRule="auto"/>
        <w:ind w:firstLineChars="400" w:firstLine="840"/>
        <w:rPr>
          <w:rFonts w:ascii="ＭＳ Ｐゴシック" w:eastAsia="ＭＳ Ｐゴシック" w:hAnsi="ＭＳ Ｐゴシック"/>
        </w:rPr>
      </w:pPr>
    </w:p>
    <w:p w14:paraId="0B2733D0" w14:textId="77777777" w:rsidR="00DB68B4" w:rsidRPr="00697000" w:rsidRDefault="00DB68B4" w:rsidP="006615EC">
      <w:pPr>
        <w:spacing w:line="120" w:lineRule="auto"/>
        <w:rPr>
          <w:rFonts w:ascii="ＭＳ Ｐゴシック" w:eastAsia="ＭＳ Ｐゴシック" w:hAnsi="ＭＳ Ｐゴシック"/>
        </w:rPr>
      </w:pPr>
    </w:p>
    <w:p w14:paraId="79FB6390" w14:textId="77777777" w:rsidR="006615EC" w:rsidRPr="0000309E" w:rsidRDefault="006615EC" w:rsidP="0000309E">
      <w:pPr>
        <w:spacing w:line="120" w:lineRule="auto"/>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有価証券及び出資金の評価基準及び評価方法</w:t>
      </w:r>
    </w:p>
    <w:p w14:paraId="3C278393"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満期保有目的有価</w:t>
      </w:r>
      <w:r w:rsidR="00403B3D">
        <w:rPr>
          <w:rFonts w:ascii="ＭＳ Ｐゴシック" w:eastAsia="ＭＳ Ｐゴシック" w:hAnsi="ＭＳ Ｐゴシック" w:hint="eastAsia"/>
          <w:sz w:val="22"/>
        </w:rPr>
        <w:t>証券･･････････････････････償却原価法（移動平均</w:t>
      </w:r>
      <w:r w:rsidRPr="0000309E">
        <w:rPr>
          <w:rFonts w:ascii="ＭＳ Ｐゴシック" w:eastAsia="ＭＳ Ｐゴシック" w:hAnsi="ＭＳ Ｐゴシック" w:hint="eastAsia"/>
          <w:sz w:val="22"/>
        </w:rPr>
        <w:t>法）</w:t>
      </w:r>
    </w:p>
    <w:p w14:paraId="52EF6668"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満期保有目的以外の有価証券</w:t>
      </w:r>
    </w:p>
    <w:p w14:paraId="453892FA"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403B3D">
        <w:rPr>
          <w:rFonts w:ascii="ＭＳ Ｐゴシック" w:eastAsia="ＭＳ Ｐゴシック" w:hAnsi="ＭＳ Ｐゴシック" w:hint="eastAsia"/>
          <w:sz w:val="22"/>
        </w:rPr>
        <w:t>に基づく時価法</w:t>
      </w:r>
    </w:p>
    <w:p w14:paraId="266B4994"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w:t>
      </w:r>
      <w:r w:rsidR="00403B3D">
        <w:rPr>
          <w:rFonts w:ascii="ＭＳ Ｐゴシック" w:eastAsia="ＭＳ Ｐゴシック" w:hAnsi="ＭＳ Ｐゴシック" w:hint="eastAsia"/>
          <w:sz w:val="22"/>
        </w:rPr>
        <w:t>･････････････････････取得原価</w:t>
      </w:r>
    </w:p>
    <w:p w14:paraId="7CF2748D"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③  出資金</w:t>
      </w:r>
    </w:p>
    <w:p w14:paraId="7C6E317E"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536E60">
        <w:rPr>
          <w:rFonts w:ascii="ＭＳ Ｐゴシック" w:eastAsia="ＭＳ Ｐゴシック" w:hAnsi="ＭＳ Ｐゴシック" w:hint="eastAsia"/>
          <w:sz w:val="22"/>
        </w:rPr>
        <w:t>基づく時価法</w:t>
      </w:r>
    </w:p>
    <w:p w14:paraId="2A6D9ABF"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市場価格のないもの･･････････････････････出資金額</w:t>
      </w:r>
    </w:p>
    <w:p w14:paraId="49D6617C"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4066B28E" w14:textId="77777777" w:rsidR="00697000" w:rsidRDefault="00697000" w:rsidP="006615EC">
      <w:pPr>
        <w:spacing w:line="120" w:lineRule="auto"/>
        <w:ind w:firstLineChars="250" w:firstLine="550"/>
        <w:rPr>
          <w:rFonts w:ascii="ＭＳ Ｐゴシック" w:eastAsia="ＭＳ Ｐゴシック" w:hAnsi="ＭＳ Ｐゴシック"/>
          <w:sz w:val="22"/>
        </w:rPr>
      </w:pPr>
    </w:p>
    <w:p w14:paraId="3EDCC9A1"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⑶</w:t>
      </w:r>
      <w:r w:rsidRPr="006615EC">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棚卸資産の評価基準及び評価方法</w:t>
      </w:r>
    </w:p>
    <w:p w14:paraId="372FE960" w14:textId="77777777" w:rsidR="00DB68B4" w:rsidRDefault="00DA2BB4" w:rsidP="00CF3435">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最終仕入原価</w:t>
      </w:r>
      <w:r w:rsidR="006615EC" w:rsidRPr="006615EC">
        <w:rPr>
          <w:rFonts w:ascii="ＭＳ Ｐゴシック" w:eastAsia="ＭＳ Ｐゴシック" w:hAnsi="ＭＳ Ｐゴシック" w:hint="eastAsia"/>
          <w:sz w:val="22"/>
        </w:rPr>
        <w:t>法による</w:t>
      </w:r>
      <w:r>
        <w:rPr>
          <w:rFonts w:ascii="ＭＳ Ｐゴシック" w:eastAsia="ＭＳ Ｐゴシック" w:hAnsi="ＭＳ Ｐゴシック" w:hint="eastAsia"/>
          <w:sz w:val="22"/>
        </w:rPr>
        <w:t>原価</w:t>
      </w:r>
      <w:r w:rsidR="006615EC" w:rsidRPr="006615EC">
        <w:rPr>
          <w:rFonts w:ascii="ＭＳ Ｐゴシック" w:eastAsia="ＭＳ Ｐゴシック" w:hAnsi="ＭＳ Ｐゴシック" w:hint="eastAsia"/>
          <w:sz w:val="22"/>
        </w:rPr>
        <w:t>法</w:t>
      </w:r>
    </w:p>
    <w:p w14:paraId="4418D114" w14:textId="77777777" w:rsidR="00CF3435" w:rsidRPr="00CF3435" w:rsidRDefault="00CF3435" w:rsidP="00CF3435">
      <w:pPr>
        <w:spacing w:line="120" w:lineRule="auto"/>
        <w:ind w:firstLineChars="300" w:firstLine="660"/>
        <w:rPr>
          <w:rFonts w:ascii="ＭＳ Ｐゴシック" w:eastAsia="ＭＳ Ｐゴシック" w:hAnsi="ＭＳ Ｐゴシック"/>
          <w:sz w:val="22"/>
        </w:rPr>
      </w:pPr>
    </w:p>
    <w:p w14:paraId="0719D7DE"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⑷</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sz w:val="22"/>
        </w:rPr>
        <w:t xml:space="preserve"> </w:t>
      </w:r>
      <w:r w:rsidRPr="006615EC">
        <w:rPr>
          <w:rFonts w:ascii="ＭＳ Ｐゴシック" w:eastAsia="ＭＳ Ｐゴシック" w:hAnsi="ＭＳ Ｐゴシック" w:hint="eastAsia"/>
          <w:sz w:val="22"/>
        </w:rPr>
        <w:t>有形固定資産等の減価償却の方法</w:t>
      </w:r>
    </w:p>
    <w:p w14:paraId="057B0CD6" w14:textId="77777777" w:rsidR="006615EC" w:rsidRPr="006615EC" w:rsidRDefault="006615EC" w:rsidP="00A62D46">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①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有形固定資産（リース資産を除きます。）･････････定額法</w:t>
      </w:r>
    </w:p>
    <w:p w14:paraId="5CA80F29" w14:textId="77777777" w:rsid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②</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無形固定資産（リース資産を除きます。）･････････定額法</w:t>
      </w:r>
    </w:p>
    <w:p w14:paraId="365A722F" w14:textId="77777777" w:rsidR="00536E60" w:rsidRDefault="00536E60" w:rsidP="007C3BFE">
      <w:pPr>
        <w:spacing w:line="120" w:lineRule="auto"/>
        <w:ind w:firstLineChars="300" w:firstLine="660"/>
        <w:rPr>
          <w:rFonts w:ascii="ＭＳ Ｐゴシック" w:eastAsia="ＭＳ Ｐゴシック" w:hAnsi="ＭＳ Ｐゴシック"/>
          <w:sz w:val="22"/>
        </w:rPr>
      </w:pPr>
    </w:p>
    <w:p w14:paraId="46DB4A31" w14:textId="77777777" w:rsidR="00536E60" w:rsidRDefault="00536E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5BA20D3" w14:textId="77777777" w:rsidR="00536E60" w:rsidRPr="006615EC" w:rsidRDefault="00536E60" w:rsidP="007C3BFE">
      <w:pPr>
        <w:spacing w:line="120" w:lineRule="auto"/>
        <w:ind w:firstLineChars="300" w:firstLine="660"/>
        <w:rPr>
          <w:rFonts w:ascii="ＭＳ Ｐゴシック" w:eastAsia="ＭＳ Ｐゴシック" w:hAnsi="ＭＳ Ｐゴシック"/>
          <w:sz w:val="22"/>
        </w:rPr>
      </w:pPr>
    </w:p>
    <w:p w14:paraId="308A357D" w14:textId="77777777" w:rsidR="006615EC" w:rsidRP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③</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リース資産</w:t>
      </w:r>
    </w:p>
    <w:p w14:paraId="4132D965"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ア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所有権移転ファイナンス・リース取引に係るリース資産</w:t>
      </w:r>
    </w:p>
    <w:p w14:paraId="56CAE17D" w14:textId="77777777" w:rsidR="006615EC" w:rsidRP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･･････････自己所有の固定資産に適用する減価償却方法と同一の方法</w:t>
      </w:r>
    </w:p>
    <w:p w14:paraId="40396488"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イ</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所有権移転外ファイナンス・リース取引に係るリース資産</w:t>
      </w:r>
    </w:p>
    <w:p w14:paraId="74D2935D" w14:textId="77777777" w:rsid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･･････････リース期間を耐用年数とし、残存価値をゼロとする定額法</w:t>
      </w:r>
    </w:p>
    <w:p w14:paraId="4D6C4E72"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4F0A4866" w14:textId="77777777" w:rsidR="00DB68B4" w:rsidRDefault="00DB68B4" w:rsidP="007C3BFE">
      <w:pPr>
        <w:spacing w:line="120" w:lineRule="auto"/>
        <w:ind w:firstLineChars="200" w:firstLine="440"/>
        <w:rPr>
          <w:rFonts w:ascii="ＭＳ Ｐゴシック" w:eastAsia="ＭＳ Ｐゴシック" w:hAnsi="ＭＳ Ｐゴシック"/>
          <w:sz w:val="22"/>
        </w:rPr>
      </w:pPr>
    </w:p>
    <w:p w14:paraId="58885ADA" w14:textId="77777777" w:rsidR="00697000" w:rsidRPr="00697000" w:rsidRDefault="00697000" w:rsidP="007C3BFE">
      <w:pPr>
        <w:spacing w:line="120" w:lineRule="auto"/>
        <w:ind w:firstLineChars="200" w:firstLine="44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⑸</w:t>
      </w:r>
      <w:r w:rsidRPr="00697000">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引当金の計上基準及び算定方法</w:t>
      </w:r>
    </w:p>
    <w:p w14:paraId="02124952"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投資損失引当金</w:t>
      </w:r>
    </w:p>
    <w:p w14:paraId="12938664" w14:textId="77777777" w:rsidR="00697000" w:rsidRPr="00697000"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市場価格のない投資及び出資金のうち、連結対象団体（会計）に対するものについて、実質価額が著しく低下した場合における実質価額と取得価額との差額を計上しています。</w:t>
      </w:r>
    </w:p>
    <w:p w14:paraId="40975544"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 xml:space="preserve"> 徴収不能引当金</w:t>
      </w:r>
    </w:p>
    <w:p w14:paraId="08AEDF42" w14:textId="77777777" w:rsidR="006615EC"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未収金については、過去５年間の平均不納欠損率により、徴収不能見込額を計上しています。</w:t>
      </w:r>
    </w:p>
    <w:p w14:paraId="37B79A61"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長期延滞債権については、過去５年間の平均不納欠損率により、徴収不能見込額を計上しています。</w:t>
      </w:r>
    </w:p>
    <w:p w14:paraId="19AA45F2"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長期貸付金については、過去５年間の平均不納欠損率により、徴収不能見込額を計上しています。</w:t>
      </w:r>
    </w:p>
    <w:p w14:paraId="344A0C10"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③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退職手当引当金</w:t>
      </w:r>
    </w:p>
    <w:p w14:paraId="17BD8FAA" w14:textId="77777777" w:rsidR="006615EC" w:rsidRPr="00697000"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期末自己都合要支給額を計上しています。</w:t>
      </w:r>
    </w:p>
    <w:p w14:paraId="5E3D3C08" w14:textId="77777777" w:rsidR="00997EC1" w:rsidRPr="00997EC1" w:rsidRDefault="00CF3435" w:rsidP="007C3BFE">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97EC1" w:rsidRPr="00997EC1">
        <w:rPr>
          <w:rFonts w:ascii="ＭＳ Ｐゴシック" w:eastAsia="ＭＳ Ｐゴシック" w:hAnsi="ＭＳ Ｐゴシック" w:hint="eastAsia"/>
          <w:sz w:val="22"/>
        </w:rPr>
        <w:t xml:space="preserve"> </w:t>
      </w:r>
      <w:r w:rsidR="00997EC1">
        <w:rPr>
          <w:rFonts w:ascii="ＭＳ Ｐゴシック" w:eastAsia="ＭＳ Ｐゴシック" w:hAnsi="ＭＳ Ｐゴシック" w:hint="eastAsia"/>
          <w:sz w:val="22"/>
        </w:rPr>
        <w:t xml:space="preserve"> </w:t>
      </w:r>
      <w:r w:rsidR="00997EC1" w:rsidRPr="00997EC1">
        <w:rPr>
          <w:rFonts w:ascii="ＭＳ Ｐゴシック" w:eastAsia="ＭＳ Ｐゴシック" w:hAnsi="ＭＳ Ｐゴシック" w:hint="eastAsia"/>
          <w:sz w:val="22"/>
        </w:rPr>
        <w:t>賞与等引当金</w:t>
      </w:r>
    </w:p>
    <w:p w14:paraId="6E34DF7C" w14:textId="77777777" w:rsidR="00A62D46" w:rsidRPr="007C3BFE" w:rsidRDefault="00997EC1" w:rsidP="0000309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翌年度６月支給予定の期末手当及び勤勉手当並びにそれらに係る法定福利費相当額の見込額について、それぞれ本会計年度の</w:t>
      </w:r>
      <w:r w:rsidR="00DF64CC">
        <w:rPr>
          <w:rFonts w:ascii="ＭＳ Ｐゴシック" w:eastAsia="ＭＳ Ｐゴシック" w:hAnsi="ＭＳ Ｐゴシック" w:hint="eastAsia"/>
          <w:sz w:val="22"/>
        </w:rPr>
        <w:t>負担に属する額</w:t>
      </w:r>
      <w:r w:rsidRPr="00997EC1">
        <w:rPr>
          <w:rFonts w:ascii="ＭＳ Ｐゴシック" w:eastAsia="ＭＳ Ｐゴシック" w:hAnsi="ＭＳ Ｐゴシック" w:hint="eastAsia"/>
          <w:sz w:val="22"/>
        </w:rPr>
        <w:t>を計上しています。</w:t>
      </w:r>
    </w:p>
    <w:p w14:paraId="7D6E9D6A" w14:textId="4E946CCC" w:rsidR="00DB68B4" w:rsidRDefault="00DB68B4" w:rsidP="007C3BFE">
      <w:pPr>
        <w:spacing w:line="120" w:lineRule="auto"/>
        <w:ind w:firstLineChars="200" w:firstLine="440"/>
        <w:rPr>
          <w:rFonts w:ascii="ＭＳ Ｐゴシック" w:eastAsia="ＭＳ Ｐゴシック" w:hAnsi="ＭＳ Ｐゴシック"/>
          <w:sz w:val="22"/>
        </w:rPr>
      </w:pPr>
    </w:p>
    <w:p w14:paraId="2F1EB0F1" w14:textId="77777777" w:rsidR="00B3156B" w:rsidRPr="00DF64CC" w:rsidRDefault="00B3156B" w:rsidP="007C3BFE">
      <w:pPr>
        <w:spacing w:line="120" w:lineRule="auto"/>
        <w:ind w:firstLineChars="200" w:firstLine="440"/>
        <w:rPr>
          <w:rFonts w:ascii="ＭＳ Ｐゴシック" w:eastAsia="ＭＳ Ｐゴシック" w:hAnsi="ＭＳ Ｐゴシック"/>
          <w:sz w:val="22"/>
        </w:rPr>
      </w:pPr>
    </w:p>
    <w:p w14:paraId="1799F800" w14:textId="77777777" w:rsidR="00997EC1" w:rsidRPr="00997EC1" w:rsidRDefault="00997EC1" w:rsidP="007C3BFE">
      <w:pPr>
        <w:spacing w:line="120" w:lineRule="auto"/>
        <w:ind w:firstLineChars="200" w:firstLine="44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⑹</w:t>
      </w:r>
      <w:r w:rsidRPr="00997EC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リース取引の処理方法</w:t>
      </w:r>
    </w:p>
    <w:p w14:paraId="08CBE1A9"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 xml:space="preserve"> ファイナンス・リース取引</w:t>
      </w:r>
    </w:p>
    <w:p w14:paraId="109CB2B7" w14:textId="77777777" w:rsidR="006B7C78" w:rsidRPr="00997EC1" w:rsidRDefault="00997EC1" w:rsidP="006B7C78">
      <w:pPr>
        <w:spacing w:line="120" w:lineRule="auto"/>
        <w:ind w:leftChars="337" w:left="708" w:firstLineChars="130" w:firstLine="286"/>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通常の売買取引に係る方法に準じた会計処理を行っています。</w:t>
      </w:r>
      <w:r w:rsidR="006B7C78">
        <w:rPr>
          <w:rFonts w:ascii="ＭＳ Ｐゴシック" w:eastAsia="ＭＳ Ｐゴシック" w:hAnsi="ＭＳ Ｐゴシック" w:hint="eastAsia"/>
          <w:sz w:val="22"/>
        </w:rPr>
        <w:t>但し、所有権移転外ファイナンス・リース取引及び重要性の乏しい所有権移転ファイナンス・リース取引については、通常の賃貸借取引に係る方法により計上しています。</w:t>
      </w:r>
    </w:p>
    <w:p w14:paraId="6680D14C" w14:textId="77777777" w:rsidR="007C3BFE"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②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オペレーティング・リース取引</w:t>
      </w:r>
    </w:p>
    <w:p w14:paraId="76EA4100" w14:textId="77777777" w:rsidR="00F7075B" w:rsidRDefault="00997EC1" w:rsidP="00CF3435">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通常の賃貸借取引に係る方法に準じた会計処理を行っています。</w:t>
      </w:r>
    </w:p>
    <w:p w14:paraId="13CC8886" w14:textId="77777777" w:rsidR="00F7075B" w:rsidRDefault="00F7075B" w:rsidP="008B7770">
      <w:pPr>
        <w:ind w:firstLineChars="200" w:firstLine="440"/>
        <w:rPr>
          <w:rFonts w:ascii="ＭＳ Ｐゴシック" w:eastAsia="ＭＳ Ｐゴシック" w:hAnsi="ＭＳ Ｐゴシック"/>
          <w:sz w:val="22"/>
        </w:rPr>
      </w:pPr>
    </w:p>
    <w:p w14:paraId="289E4955" w14:textId="77777777" w:rsidR="0000309E" w:rsidRDefault="0000309E" w:rsidP="008B7770">
      <w:pPr>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⑺</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資金収支計算書における資金の範囲</w:t>
      </w:r>
    </w:p>
    <w:p w14:paraId="5B7014C0" w14:textId="77777777" w:rsidR="0000309E" w:rsidRPr="0000309E" w:rsidRDefault="00AB76DF" w:rsidP="0000309E">
      <w:pPr>
        <w:ind w:leftChars="250" w:left="52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現金（手許現金及び要求払預金）及び現金同等物</w:t>
      </w:r>
      <w:r w:rsidR="00242BEF">
        <w:rPr>
          <w:rFonts w:ascii="ＭＳ Ｐゴシック" w:eastAsia="ＭＳ Ｐゴシック" w:hAnsi="ＭＳ Ｐゴシック" w:hint="eastAsia"/>
          <w:sz w:val="22"/>
        </w:rPr>
        <w:t>をいいます。</w:t>
      </w:r>
    </w:p>
    <w:p w14:paraId="75D8DF8A" w14:textId="77777777" w:rsidR="0000309E" w:rsidRDefault="0000309E" w:rsidP="0000309E">
      <w:pPr>
        <w:ind w:leftChars="250" w:left="525" w:firstLineChars="50" w:firstLine="11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なお、現金及び現金同等物には、出納整理期間における取引により発生する資金の受払いを含んでいます。</w:t>
      </w:r>
    </w:p>
    <w:p w14:paraId="1C04B083" w14:textId="77777777" w:rsidR="00DB68B4" w:rsidRDefault="00DB68B4" w:rsidP="0000309E">
      <w:pPr>
        <w:rPr>
          <w:rFonts w:ascii="ＭＳ Ｐゴシック" w:eastAsia="ＭＳ Ｐゴシック" w:hAnsi="ＭＳ Ｐゴシック"/>
          <w:sz w:val="22"/>
        </w:rPr>
      </w:pPr>
    </w:p>
    <w:p w14:paraId="7AF46355" w14:textId="77777777" w:rsidR="009B24AE" w:rsidRDefault="009B24AE" w:rsidP="0000309E">
      <w:pPr>
        <w:rPr>
          <w:rFonts w:ascii="ＭＳ Ｐゴシック" w:eastAsia="ＭＳ Ｐゴシック" w:hAnsi="ＭＳ Ｐゴシック"/>
          <w:sz w:val="22"/>
        </w:rPr>
      </w:pPr>
    </w:p>
    <w:p w14:paraId="0C93BA9A" w14:textId="6EF0B8FA" w:rsidR="00CF3435" w:rsidRDefault="00CF3435">
      <w:pPr>
        <w:rPr>
          <w:rFonts w:ascii="ＭＳ Ｐゴシック" w:eastAsia="ＭＳ Ｐゴシック" w:hAnsi="ＭＳ Ｐゴシック"/>
          <w:sz w:val="22"/>
        </w:rPr>
      </w:pPr>
    </w:p>
    <w:p w14:paraId="1A6A7034" w14:textId="77777777" w:rsidR="0000309E" w:rsidRDefault="0000309E" w:rsidP="0000309E">
      <w:pPr>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2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重要な会計方針の変更等</w:t>
      </w:r>
    </w:p>
    <w:p w14:paraId="005F2E98" w14:textId="77777777" w:rsidR="00DB68B4" w:rsidRPr="00B16548" w:rsidRDefault="00DB68B4" w:rsidP="0000309E">
      <w:pPr>
        <w:rPr>
          <w:rFonts w:ascii="ＭＳ Ｐゴシック" w:eastAsia="ＭＳ Ｐゴシック" w:hAnsi="ＭＳ Ｐゴシック"/>
          <w:sz w:val="22"/>
        </w:rPr>
      </w:pPr>
    </w:p>
    <w:p w14:paraId="5E8B3D6E" w14:textId="77777777" w:rsidR="00CF3435" w:rsidRPr="00B16548" w:rsidRDefault="0000309E" w:rsidP="00CF3435">
      <w:pPr>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 </w:t>
      </w:r>
      <w:r w:rsidRPr="00B16548">
        <w:rPr>
          <w:rFonts w:ascii="ＭＳ Ｐゴシック" w:eastAsia="ＭＳ Ｐゴシック" w:hAnsi="ＭＳ Ｐゴシック"/>
          <w:sz w:val="22"/>
        </w:rPr>
        <w:t xml:space="preserve"> </w:t>
      </w:r>
      <w:r w:rsidR="00CF3435" w:rsidRPr="00B16548">
        <w:rPr>
          <w:rFonts w:ascii="ＭＳ Ｐゴシック" w:eastAsia="ＭＳ Ｐゴシック" w:hAnsi="ＭＳ Ｐゴシック" w:hint="eastAsia"/>
          <w:sz w:val="22"/>
        </w:rPr>
        <w:t xml:space="preserve">⑴　 </w:t>
      </w:r>
      <w:r w:rsidRPr="00B16548">
        <w:rPr>
          <w:rFonts w:ascii="ＭＳ Ｐゴシック" w:eastAsia="ＭＳ Ｐゴシック" w:hAnsi="ＭＳ Ｐゴシック" w:hint="eastAsia"/>
          <w:sz w:val="22"/>
        </w:rPr>
        <w:t>会計方針の変更</w:t>
      </w:r>
    </w:p>
    <w:p w14:paraId="1EC0985B" w14:textId="77777777" w:rsidR="0000309E" w:rsidRPr="00B16548" w:rsidRDefault="009B24AE" w:rsidP="00CF3435">
      <w:pPr>
        <w:ind w:firstLineChars="400" w:firstLine="88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5DA1926E" w14:textId="77777777" w:rsidR="00DB68B4" w:rsidRPr="00B16548" w:rsidRDefault="00DB68B4" w:rsidP="0000309E">
      <w:pPr>
        <w:ind w:firstLineChars="100" w:firstLine="220"/>
        <w:rPr>
          <w:rFonts w:ascii="ＭＳ Ｐゴシック" w:eastAsia="ＭＳ Ｐゴシック" w:hAnsi="ＭＳ Ｐゴシック"/>
          <w:sz w:val="22"/>
        </w:rPr>
      </w:pPr>
    </w:p>
    <w:p w14:paraId="1A7B68B8" w14:textId="77777777" w:rsidR="0000309E" w:rsidRPr="00B16548" w:rsidRDefault="0000309E" w:rsidP="0000309E">
      <w:pPr>
        <w:ind w:firstLineChars="100" w:firstLine="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⑵</w:t>
      </w:r>
      <w:r w:rsidRPr="00B16548">
        <w:rPr>
          <w:rFonts w:ascii="ＭＳ Ｐゴシック" w:eastAsia="ＭＳ Ｐゴシック" w:hAnsi="ＭＳ Ｐゴシック"/>
          <w:sz w:val="22"/>
        </w:rPr>
        <w:t xml:space="preserve"> </w:t>
      </w:r>
      <w:r w:rsidRPr="00B16548">
        <w:rPr>
          <w:rFonts w:ascii="ＭＳ Ｐゴシック" w:eastAsia="ＭＳ Ｐゴシック" w:hAnsi="ＭＳ Ｐゴシック" w:hint="eastAsia"/>
          <w:sz w:val="22"/>
        </w:rPr>
        <w:t xml:space="preserve">　表示方法の変更</w:t>
      </w:r>
    </w:p>
    <w:p w14:paraId="0B6D1DC2" w14:textId="77777777" w:rsidR="00DB68B4" w:rsidRPr="00B16548" w:rsidRDefault="009B24AE" w:rsidP="00CF3435">
      <w:pPr>
        <w:ind w:leftChars="200" w:left="420" w:firstLineChars="200" w:firstLine="44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741B56D1" w14:textId="77777777" w:rsidR="00DB68B4" w:rsidRPr="00B16548" w:rsidRDefault="00DB68B4" w:rsidP="001501C2">
      <w:pPr>
        <w:rPr>
          <w:rFonts w:ascii="ＭＳ Ｐゴシック" w:eastAsia="ＭＳ Ｐゴシック" w:hAnsi="ＭＳ Ｐゴシック"/>
          <w:sz w:val="22"/>
        </w:rPr>
      </w:pPr>
    </w:p>
    <w:p w14:paraId="57DE8ABB" w14:textId="77777777" w:rsidR="009B24AE" w:rsidRPr="00B16548" w:rsidRDefault="0000309E" w:rsidP="00AB76DF">
      <w:pPr>
        <w:ind w:firstLineChars="100" w:firstLine="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⑶　</w:t>
      </w:r>
      <w:r w:rsidRPr="00B16548">
        <w:rPr>
          <w:rFonts w:ascii="ＭＳ Ｐゴシック" w:eastAsia="ＭＳ Ｐゴシック" w:hAnsi="ＭＳ Ｐゴシック"/>
          <w:sz w:val="22"/>
        </w:rPr>
        <w:t xml:space="preserve"> </w:t>
      </w:r>
      <w:r w:rsidRPr="00B16548">
        <w:rPr>
          <w:rFonts w:ascii="ＭＳ Ｐゴシック" w:eastAsia="ＭＳ Ｐゴシック" w:hAnsi="ＭＳ Ｐゴシック" w:hint="eastAsia"/>
          <w:sz w:val="22"/>
        </w:rPr>
        <w:t>資金収支計算書における資金の範囲の変更</w:t>
      </w:r>
    </w:p>
    <w:p w14:paraId="0F7D1D0D" w14:textId="77777777" w:rsidR="0000309E" w:rsidRPr="00B16548" w:rsidRDefault="009B24AE" w:rsidP="00CF3435">
      <w:pPr>
        <w:ind w:firstLineChars="400" w:firstLine="88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4DD02B87" w14:textId="77777777" w:rsidR="00DB68B4" w:rsidRPr="00B16548" w:rsidRDefault="00DB68B4" w:rsidP="00DB68B4">
      <w:pPr>
        <w:ind w:left="220" w:hangingChars="100" w:hanging="220"/>
        <w:rPr>
          <w:rFonts w:ascii="ＭＳ Ｐゴシック" w:eastAsia="ＭＳ Ｐゴシック" w:hAnsi="ＭＳ Ｐゴシック"/>
          <w:sz w:val="22"/>
        </w:rPr>
      </w:pPr>
    </w:p>
    <w:p w14:paraId="4622AF89" w14:textId="77777777" w:rsidR="00216888" w:rsidRPr="00B16548" w:rsidRDefault="00216888" w:rsidP="00DB68B4">
      <w:pPr>
        <w:ind w:left="220" w:hangingChars="100" w:hanging="220"/>
        <w:rPr>
          <w:rFonts w:ascii="ＭＳ Ｐゴシック" w:eastAsia="ＭＳ Ｐゴシック" w:hAnsi="ＭＳ Ｐゴシック"/>
          <w:sz w:val="22"/>
        </w:rPr>
      </w:pPr>
    </w:p>
    <w:p w14:paraId="3BB4FE46" w14:textId="77777777" w:rsidR="00216888" w:rsidRPr="00406281" w:rsidRDefault="00DB68B4" w:rsidP="00216888">
      <w:pPr>
        <w:ind w:left="220" w:hangingChars="100" w:hanging="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3  </w:t>
      </w:r>
      <w:r w:rsidRPr="00406281">
        <w:rPr>
          <w:rFonts w:ascii="ＭＳ Ｐゴシック" w:eastAsia="ＭＳ Ｐゴシック" w:hAnsi="ＭＳ Ｐゴシック" w:hint="eastAsia"/>
          <w:sz w:val="22"/>
        </w:rPr>
        <w:t>重要な後発事象</w:t>
      </w:r>
    </w:p>
    <w:p w14:paraId="298BA5AA" w14:textId="77777777" w:rsidR="00216888" w:rsidRPr="00406281" w:rsidRDefault="00216888" w:rsidP="00216888">
      <w:pPr>
        <w:ind w:left="220" w:hangingChars="100" w:hanging="220"/>
        <w:rPr>
          <w:rFonts w:ascii="ＭＳ Ｐゴシック" w:eastAsia="ＭＳ Ｐゴシック" w:hAnsi="ＭＳ Ｐゴシック"/>
          <w:sz w:val="22"/>
        </w:rPr>
      </w:pPr>
    </w:p>
    <w:p w14:paraId="6D5F2340" w14:textId="77777777" w:rsidR="00DB68B4" w:rsidRPr="00406281" w:rsidRDefault="00DB68B4" w:rsidP="00216888">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⑴</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主要な業務の改廃</w:t>
      </w:r>
    </w:p>
    <w:p w14:paraId="75D84CCD" w14:textId="77777777" w:rsidR="00DB68B4" w:rsidRPr="00406281" w:rsidRDefault="00216888" w:rsidP="00CF3435">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06074CBD" w14:textId="77777777" w:rsidR="00DB68B4" w:rsidRPr="00406281" w:rsidRDefault="00DB68B4" w:rsidP="001501C2">
      <w:pPr>
        <w:rPr>
          <w:rFonts w:ascii="ＭＳ Ｐゴシック" w:eastAsia="ＭＳ Ｐゴシック" w:hAnsi="ＭＳ Ｐゴシック"/>
          <w:sz w:val="22"/>
        </w:rPr>
      </w:pPr>
    </w:p>
    <w:p w14:paraId="6117904D" w14:textId="77777777" w:rsidR="00DB68B4" w:rsidRPr="00406281" w:rsidRDefault="00DB68B4" w:rsidP="00DB68B4">
      <w:pPr>
        <w:ind w:firstLineChars="100" w:firstLine="22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⑵</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組織・機構の大幅な変更</w:t>
      </w:r>
    </w:p>
    <w:p w14:paraId="6007C92A" w14:textId="77777777" w:rsidR="00DB68B4" w:rsidRPr="00406281" w:rsidRDefault="00216888" w:rsidP="00CF3435">
      <w:pPr>
        <w:ind w:leftChars="100" w:left="210" w:firstLineChars="300" w:firstLine="66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25BD3F61" w14:textId="77777777" w:rsidR="00DB68B4" w:rsidRPr="00406281" w:rsidRDefault="00DB68B4" w:rsidP="001501C2">
      <w:pPr>
        <w:rPr>
          <w:rFonts w:ascii="ＭＳ Ｐゴシック" w:eastAsia="ＭＳ Ｐゴシック" w:hAnsi="ＭＳ Ｐゴシック"/>
          <w:sz w:val="22"/>
        </w:rPr>
      </w:pPr>
    </w:p>
    <w:p w14:paraId="68352E06" w14:textId="77777777" w:rsidR="00DB68B4" w:rsidRPr="00406281" w:rsidRDefault="00DB68B4" w:rsidP="00DB68B4">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⑶</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地方財政制度の大幅な改正</w:t>
      </w:r>
    </w:p>
    <w:p w14:paraId="5B338873" w14:textId="77777777" w:rsidR="00DB68B4" w:rsidRPr="00406281" w:rsidRDefault="00216888" w:rsidP="00CF3435">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63068FAC" w14:textId="77777777" w:rsidR="00DB68B4" w:rsidRPr="00406281" w:rsidRDefault="00DB68B4" w:rsidP="001501C2">
      <w:pPr>
        <w:rPr>
          <w:rFonts w:ascii="ＭＳ Ｐゴシック" w:eastAsia="ＭＳ Ｐゴシック" w:hAnsi="ＭＳ Ｐゴシック"/>
          <w:sz w:val="22"/>
        </w:rPr>
      </w:pPr>
    </w:p>
    <w:p w14:paraId="0DC2A8E8" w14:textId="77777777" w:rsidR="00DB68B4" w:rsidRPr="00406281" w:rsidRDefault="00DB68B4" w:rsidP="00DB68B4">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⑷</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重大な災害等の発生</w:t>
      </w:r>
    </w:p>
    <w:p w14:paraId="2F30C0C1" w14:textId="77777777" w:rsidR="00B250B9" w:rsidRPr="00B16548" w:rsidRDefault="00B250B9" w:rsidP="00B250B9">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7FD68393" w14:textId="0118BEF7" w:rsidR="00DB68B4" w:rsidRPr="00B16548" w:rsidRDefault="00DB68B4" w:rsidP="004C7C9B">
      <w:pPr>
        <w:ind w:leftChars="400" w:left="840"/>
        <w:rPr>
          <w:rFonts w:ascii="ＭＳ Ｐゴシック" w:eastAsia="ＭＳ Ｐゴシック" w:hAnsi="ＭＳ Ｐゴシック"/>
          <w:sz w:val="22"/>
        </w:rPr>
      </w:pPr>
    </w:p>
    <w:p w14:paraId="6382A08D" w14:textId="77777777" w:rsidR="001501C2" w:rsidRPr="000F4960" w:rsidRDefault="001501C2" w:rsidP="00DB68B4">
      <w:pPr>
        <w:rPr>
          <w:rFonts w:ascii="ＭＳ Ｐゴシック" w:eastAsia="ＭＳ Ｐゴシック" w:hAnsi="ＭＳ Ｐゴシック"/>
          <w:color w:val="FF0000"/>
          <w:sz w:val="22"/>
        </w:rPr>
      </w:pPr>
    </w:p>
    <w:p w14:paraId="25562EB2" w14:textId="77777777" w:rsidR="00DB68B4" w:rsidRPr="000F4960" w:rsidRDefault="00DB68B4" w:rsidP="00DB68B4">
      <w:pPr>
        <w:rPr>
          <w:rFonts w:ascii="ＭＳ Ｐゴシック" w:eastAsia="ＭＳ Ｐゴシック" w:hAnsi="ＭＳ Ｐゴシック"/>
          <w:color w:val="FF0000"/>
          <w:sz w:val="22"/>
        </w:rPr>
      </w:pPr>
    </w:p>
    <w:p w14:paraId="764A2499" w14:textId="77777777" w:rsidR="00DB68B4" w:rsidRPr="00A14C6C" w:rsidRDefault="00DB68B4" w:rsidP="00DB68B4">
      <w:pPr>
        <w:rPr>
          <w:rFonts w:ascii="ＭＳ Ｐゴシック" w:eastAsia="ＭＳ Ｐゴシック" w:hAnsi="ＭＳ Ｐゴシック"/>
          <w:sz w:val="22"/>
        </w:rPr>
      </w:pPr>
      <w:r w:rsidRPr="00A14C6C">
        <w:rPr>
          <w:rFonts w:ascii="ＭＳ Ｐゴシック" w:eastAsia="ＭＳ Ｐゴシック" w:hAnsi="ＭＳ Ｐゴシック" w:hint="eastAsia"/>
          <w:sz w:val="22"/>
        </w:rPr>
        <w:t>4  偶発債務</w:t>
      </w:r>
    </w:p>
    <w:p w14:paraId="156AFBCB" w14:textId="77777777" w:rsidR="00DB68B4" w:rsidRPr="000F4960" w:rsidRDefault="00DB68B4" w:rsidP="00DB68B4">
      <w:pPr>
        <w:rPr>
          <w:rFonts w:ascii="ＭＳ Ｐゴシック" w:eastAsia="ＭＳ Ｐゴシック" w:hAnsi="ＭＳ Ｐゴシック"/>
          <w:color w:val="FF0000"/>
          <w:sz w:val="22"/>
        </w:rPr>
      </w:pPr>
    </w:p>
    <w:p w14:paraId="444A581D" w14:textId="77777777" w:rsidR="00B32CF3" w:rsidRPr="0031388E" w:rsidRDefault="00DB68B4">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w:t>
      </w:r>
      <w:r w:rsidR="00D11D3E" w:rsidRPr="0031388E">
        <w:rPr>
          <w:rFonts w:ascii="ＭＳ Ｐゴシック" w:eastAsia="ＭＳ Ｐゴシック" w:hAnsi="ＭＳ Ｐゴシック" w:hint="eastAsia"/>
          <w:sz w:val="22"/>
        </w:rPr>
        <w:t>⑴</w:t>
      </w:r>
      <w:r w:rsidR="00D11D3E" w:rsidRPr="0031388E">
        <w:rPr>
          <w:rFonts w:ascii="ＭＳ Ｐゴシック" w:eastAsia="ＭＳ Ｐゴシック" w:hAnsi="ＭＳ Ｐゴシック"/>
          <w:sz w:val="22"/>
        </w:rPr>
        <w:t xml:space="preserve"> </w:t>
      </w:r>
      <w:r w:rsidR="00D11D3E" w:rsidRPr="001F52FE">
        <w:rPr>
          <w:rFonts w:ascii="ＭＳ Ｐゴシック" w:eastAsia="ＭＳ Ｐゴシック" w:hAnsi="ＭＳ Ｐゴシック" w:hint="eastAsia"/>
          <w:sz w:val="22"/>
        </w:rPr>
        <w:t>保証債務及び損失補償債務負担の状況</w:t>
      </w:r>
    </w:p>
    <w:tbl>
      <w:tblPr>
        <w:tblStyle w:val="aa"/>
        <w:tblW w:w="10031" w:type="dxa"/>
        <w:tblLook w:val="04A0" w:firstRow="1" w:lastRow="0" w:firstColumn="1" w:lastColumn="0" w:noHBand="0" w:noVBand="1"/>
      </w:tblPr>
      <w:tblGrid>
        <w:gridCol w:w="2802"/>
        <w:gridCol w:w="1728"/>
        <w:gridCol w:w="1829"/>
        <w:gridCol w:w="1836"/>
        <w:gridCol w:w="1836"/>
      </w:tblGrid>
      <w:tr w:rsidR="0031388E" w:rsidRPr="0031388E" w14:paraId="5A65102B" w14:textId="77777777" w:rsidTr="00F64418">
        <w:trPr>
          <w:trHeight w:val="384"/>
        </w:trPr>
        <w:tc>
          <w:tcPr>
            <w:tcW w:w="28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23214E"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2"/>
              </w:rPr>
              <w:t xml:space="preserve">　　　</w:t>
            </w:r>
            <w:r w:rsidRPr="0031388E">
              <w:rPr>
                <w:rFonts w:ascii="ＭＳ Ｐゴシック" w:eastAsia="ＭＳ Ｐゴシック" w:hAnsi="ＭＳ Ｐゴシック" w:hint="eastAsia"/>
                <w:sz w:val="20"/>
              </w:rPr>
              <w:t>団体(会計)名</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C1A632"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確定</w:t>
            </w:r>
          </w:p>
          <w:p w14:paraId="1111A58F"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債務額</w:t>
            </w:r>
          </w:p>
        </w:tc>
        <w:tc>
          <w:tcPr>
            <w:tcW w:w="3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0906CF"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履行すべき額が確定していない</w:t>
            </w:r>
          </w:p>
          <w:p w14:paraId="0E572552"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損失保証債務等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F607A"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総額</w:t>
            </w:r>
          </w:p>
        </w:tc>
      </w:tr>
      <w:tr w:rsidR="0031388E" w:rsidRPr="0031388E" w14:paraId="69D75263" w14:textId="77777777" w:rsidTr="00F64418">
        <w:trPr>
          <w:trHeight w:val="39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22A3861" w14:textId="77777777" w:rsidR="000F4960" w:rsidRPr="0031388E" w:rsidRDefault="000F4960">
            <w:pPr>
              <w:rPr>
                <w:rFonts w:ascii="ＭＳ Ｐゴシック" w:eastAsia="ＭＳ Ｐゴシック" w:hAnsi="ＭＳ Ｐゴシック"/>
                <w:sz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8C1DD9E" w14:textId="77777777" w:rsidR="000F4960" w:rsidRPr="0031388E" w:rsidRDefault="000F4960">
            <w:pPr>
              <w:rPr>
                <w:rFonts w:ascii="ＭＳ Ｐゴシック" w:eastAsia="ＭＳ Ｐゴシック" w:hAnsi="ＭＳ Ｐゴシック"/>
                <w:sz w:val="20"/>
              </w:rPr>
            </w:pP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5FE452"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損失補償等引当金計上額</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C6E32D"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貸借対照表</w:t>
            </w:r>
          </w:p>
          <w:p w14:paraId="7E05F076"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6EB22" w14:textId="77777777" w:rsidR="000F4960" w:rsidRPr="0031388E" w:rsidRDefault="000F4960">
            <w:pPr>
              <w:rPr>
                <w:rFonts w:ascii="ＭＳ Ｐゴシック" w:eastAsia="ＭＳ Ｐゴシック" w:hAnsi="ＭＳ Ｐゴシック"/>
                <w:sz w:val="20"/>
              </w:rPr>
            </w:pPr>
          </w:p>
        </w:tc>
      </w:tr>
      <w:tr w:rsidR="00F64418" w:rsidRPr="0031388E" w14:paraId="5F92C8A6" w14:textId="77777777" w:rsidTr="00F64418">
        <w:trPr>
          <w:trHeight w:val="191"/>
        </w:trPr>
        <w:tc>
          <w:tcPr>
            <w:tcW w:w="2802" w:type="dxa"/>
            <w:tcBorders>
              <w:top w:val="single" w:sz="4" w:space="0" w:color="auto"/>
              <w:left w:val="single" w:sz="4" w:space="0" w:color="auto"/>
              <w:bottom w:val="single" w:sz="4" w:space="0" w:color="auto"/>
              <w:right w:val="single" w:sz="4" w:space="0" w:color="auto"/>
            </w:tcBorders>
            <w:hideMark/>
          </w:tcPr>
          <w:p w14:paraId="04809468" w14:textId="77777777" w:rsidR="00F64418" w:rsidRPr="0031388E" w:rsidRDefault="00F64418" w:rsidP="00F6441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公営企業債等繰入見込額</w:t>
            </w:r>
          </w:p>
        </w:tc>
        <w:tc>
          <w:tcPr>
            <w:tcW w:w="1728" w:type="dxa"/>
            <w:tcBorders>
              <w:top w:val="single" w:sz="4" w:space="0" w:color="auto"/>
              <w:left w:val="single" w:sz="4" w:space="0" w:color="auto"/>
              <w:bottom w:val="single" w:sz="4" w:space="0" w:color="auto"/>
              <w:right w:val="single" w:sz="4" w:space="0" w:color="auto"/>
            </w:tcBorders>
            <w:hideMark/>
          </w:tcPr>
          <w:p w14:paraId="53CA1799"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0AF81CCE"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6B75C49A" w14:textId="37314FB0" w:rsidR="00F64418" w:rsidRPr="0031388E" w:rsidRDefault="001F52FE"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664,529</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200449E0" w14:textId="0DDC76F9" w:rsidR="00F64418" w:rsidRPr="0031388E" w:rsidRDefault="001F52FE"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664,529</w:t>
            </w:r>
            <w:r w:rsidR="0043344E" w:rsidRPr="0031388E">
              <w:rPr>
                <w:rFonts w:ascii="ＭＳ Ｐゴシック" w:eastAsia="ＭＳ Ｐゴシック" w:hAnsi="ＭＳ Ｐゴシック" w:hint="eastAsia"/>
                <w:sz w:val="22"/>
              </w:rPr>
              <w:t>千円</w:t>
            </w:r>
          </w:p>
        </w:tc>
      </w:tr>
      <w:tr w:rsidR="00F64418" w:rsidRPr="0031388E" w14:paraId="2A1FDC11" w14:textId="77777777" w:rsidTr="00F64418">
        <w:trPr>
          <w:trHeight w:val="182"/>
        </w:trPr>
        <w:tc>
          <w:tcPr>
            <w:tcW w:w="2802" w:type="dxa"/>
            <w:tcBorders>
              <w:top w:val="single" w:sz="4" w:space="0" w:color="auto"/>
              <w:left w:val="single" w:sz="4" w:space="0" w:color="auto"/>
              <w:bottom w:val="single" w:sz="4" w:space="0" w:color="auto"/>
              <w:right w:val="single" w:sz="4" w:space="0" w:color="auto"/>
            </w:tcBorders>
            <w:hideMark/>
          </w:tcPr>
          <w:p w14:paraId="1D2883F0" w14:textId="77777777" w:rsidR="00F64418" w:rsidRPr="0031388E" w:rsidRDefault="00F64418" w:rsidP="00F6441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組合負担等見込額</w:t>
            </w:r>
          </w:p>
        </w:tc>
        <w:tc>
          <w:tcPr>
            <w:tcW w:w="1728" w:type="dxa"/>
            <w:tcBorders>
              <w:top w:val="single" w:sz="4" w:space="0" w:color="auto"/>
              <w:left w:val="single" w:sz="4" w:space="0" w:color="auto"/>
              <w:bottom w:val="single" w:sz="4" w:space="0" w:color="auto"/>
              <w:right w:val="single" w:sz="4" w:space="0" w:color="auto"/>
            </w:tcBorders>
            <w:hideMark/>
          </w:tcPr>
          <w:p w14:paraId="365A5CCA"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43A6799D"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649459C5" w14:textId="782DFEF1" w:rsidR="00F64418" w:rsidRPr="0031388E" w:rsidRDefault="001F52FE"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3,940,318</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2A44BD53" w14:textId="09D352C9" w:rsidR="00F64418" w:rsidRPr="0031388E" w:rsidRDefault="001F52FE"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3,940,318</w:t>
            </w:r>
            <w:r w:rsidR="0043344E" w:rsidRPr="0031388E">
              <w:rPr>
                <w:rFonts w:ascii="ＭＳ Ｐゴシック" w:eastAsia="ＭＳ Ｐゴシック" w:hAnsi="ＭＳ Ｐゴシック" w:hint="eastAsia"/>
                <w:sz w:val="22"/>
              </w:rPr>
              <w:t>千円</w:t>
            </w:r>
          </w:p>
        </w:tc>
      </w:tr>
      <w:tr w:rsidR="00F64418" w:rsidRPr="0031388E" w14:paraId="6BD4C060" w14:textId="77777777" w:rsidTr="00F64418">
        <w:trPr>
          <w:trHeight w:val="202"/>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676C41"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計</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B0C6A5" w14:textId="5F228FCA" w:rsidR="00F64418" w:rsidRPr="0031388E" w:rsidRDefault="00015966"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C150EE"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4A7BA5" w14:textId="4E10D230" w:rsidR="00F64418" w:rsidRPr="0031388E" w:rsidRDefault="001F52FE"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4,604,847</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766A32" w14:textId="64419622" w:rsidR="00F64418" w:rsidRPr="0031388E" w:rsidRDefault="001F52FE"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4,604,847</w:t>
            </w:r>
            <w:r w:rsidR="00F64418" w:rsidRPr="0031388E">
              <w:rPr>
                <w:rFonts w:ascii="ＭＳ Ｐゴシック" w:eastAsia="ＭＳ Ｐゴシック" w:hAnsi="ＭＳ Ｐゴシック" w:hint="eastAsia"/>
                <w:sz w:val="22"/>
              </w:rPr>
              <w:t>千円</w:t>
            </w:r>
          </w:p>
        </w:tc>
      </w:tr>
    </w:tbl>
    <w:p w14:paraId="5BE51643" w14:textId="77777777" w:rsidR="00216888" w:rsidRPr="0031388E" w:rsidRDefault="00216888">
      <w:pPr>
        <w:rPr>
          <w:rFonts w:ascii="ＭＳ Ｐゴシック" w:eastAsia="ＭＳ Ｐゴシック" w:hAnsi="ＭＳ Ｐゴシック"/>
          <w:sz w:val="22"/>
        </w:rPr>
      </w:pPr>
    </w:p>
    <w:p w14:paraId="7E93FE0C" w14:textId="77777777" w:rsidR="000F4960" w:rsidRPr="0031388E" w:rsidRDefault="00B32CF3">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⑵　</w:t>
      </w:r>
      <w:r w:rsidRPr="00406281">
        <w:rPr>
          <w:rFonts w:ascii="ＭＳ Ｐゴシック" w:eastAsia="ＭＳ Ｐゴシック" w:hAnsi="ＭＳ Ｐゴシック" w:hint="eastAsia"/>
          <w:sz w:val="22"/>
        </w:rPr>
        <w:t>係争中の訴訟等</w:t>
      </w:r>
    </w:p>
    <w:p w14:paraId="0E862047" w14:textId="77777777" w:rsidR="009B24AE" w:rsidRPr="0031388E" w:rsidRDefault="000F4960" w:rsidP="000F4960">
      <w:pPr>
        <w:ind w:firstLineChars="300" w:firstLine="660"/>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該当なし</w:t>
      </w:r>
    </w:p>
    <w:p w14:paraId="4A90F878" w14:textId="77777777" w:rsidR="00216888" w:rsidRDefault="00216888" w:rsidP="00B32CF3">
      <w:pPr>
        <w:rPr>
          <w:rFonts w:ascii="ＭＳ Ｐゴシック" w:eastAsia="ＭＳ Ｐゴシック" w:hAnsi="ＭＳ Ｐゴシック"/>
          <w:sz w:val="22"/>
        </w:rPr>
      </w:pPr>
    </w:p>
    <w:p w14:paraId="3698E1AC" w14:textId="77777777" w:rsidR="000F4960" w:rsidRDefault="000F49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216414D" w14:textId="77777777" w:rsidR="00B32CF3" w:rsidRDefault="00B32CF3" w:rsidP="00B32CF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lastRenderedPageBreak/>
        <w:t>5</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 xml:space="preserve"> 追加情報</w:t>
      </w:r>
    </w:p>
    <w:p w14:paraId="4AD3FB31" w14:textId="77777777" w:rsidR="00B32CF3" w:rsidRPr="00F64418" w:rsidRDefault="00B32CF3" w:rsidP="00B32CF3">
      <w:pPr>
        <w:rPr>
          <w:rFonts w:ascii="ＭＳ Ｐゴシック" w:eastAsia="ＭＳ Ｐゴシック" w:hAnsi="ＭＳ Ｐゴシック"/>
          <w:color w:val="FF0000"/>
          <w:sz w:val="22"/>
        </w:rPr>
      </w:pPr>
    </w:p>
    <w:p w14:paraId="415866EF" w14:textId="77777777" w:rsidR="00B32CF3" w:rsidRPr="00F64418" w:rsidRDefault="00B32CF3" w:rsidP="00B32CF3">
      <w:pPr>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 xml:space="preserve">　⑴ </w:t>
      </w:r>
      <w:r w:rsidRPr="00F64418">
        <w:rPr>
          <w:rFonts w:ascii="ＭＳ Ｐゴシック" w:eastAsia="ＭＳ Ｐゴシック" w:hAnsi="ＭＳ Ｐゴシック"/>
          <w:sz w:val="22"/>
        </w:rPr>
        <w:t xml:space="preserve"> </w:t>
      </w:r>
      <w:r w:rsidRPr="00F64418">
        <w:rPr>
          <w:rFonts w:ascii="ＭＳ Ｐゴシック" w:eastAsia="ＭＳ Ｐゴシック" w:hAnsi="ＭＳ Ｐゴシック" w:hint="eastAsia"/>
          <w:sz w:val="22"/>
        </w:rPr>
        <w:t>財務書類の内容を理解するために必要と認められる事項</w:t>
      </w:r>
    </w:p>
    <w:p w14:paraId="7771BA62" w14:textId="77777777" w:rsidR="00B32CF3" w:rsidRPr="00F64418" w:rsidRDefault="00B32CF3" w:rsidP="00B32CF3">
      <w:pPr>
        <w:ind w:firstLineChars="200" w:firstLine="44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①  一般会計等財務書類の対象範囲は次のとおりです。</w:t>
      </w:r>
    </w:p>
    <w:p w14:paraId="61084074" w14:textId="77777777" w:rsidR="00B32CF3" w:rsidRPr="00F64418" w:rsidRDefault="00B32CF3" w:rsidP="00B32CF3">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一般会計</w:t>
      </w:r>
    </w:p>
    <w:p w14:paraId="149D8FEA" w14:textId="77777777" w:rsidR="000F4960" w:rsidRPr="00F64418" w:rsidRDefault="00F64418" w:rsidP="00B32CF3">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公共用地先行取得事業特別会計</w:t>
      </w:r>
    </w:p>
    <w:p w14:paraId="7BA6BB74" w14:textId="77777777" w:rsidR="00570833" w:rsidRDefault="00216888" w:rsidP="00570833">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B32CF3" w:rsidRPr="00B32CF3">
        <w:rPr>
          <w:rFonts w:ascii="ＭＳ Ｐゴシック" w:eastAsia="ＭＳ Ｐゴシック" w:hAnsi="ＭＳ Ｐゴシック" w:hint="eastAsia"/>
          <w:sz w:val="22"/>
        </w:rPr>
        <w:t xml:space="preserve"> </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46723ADD" w14:textId="77777777" w:rsidR="00216888"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w:t>
      </w:r>
      <w:r w:rsidR="00D37AFB" w:rsidRPr="00216888">
        <w:rPr>
          <w:rFonts w:ascii="ＭＳ Ｐゴシック" w:eastAsia="ＭＳ Ｐゴシック" w:hAnsi="ＭＳ Ｐゴシック" w:hint="eastAsia"/>
          <w:sz w:val="22"/>
        </w:rPr>
        <w:t>千</w:t>
      </w:r>
      <w:r w:rsidR="00B32CF3" w:rsidRPr="00216888">
        <w:rPr>
          <w:rFonts w:ascii="ＭＳ Ｐゴシック" w:eastAsia="ＭＳ Ｐゴシック" w:hAnsi="ＭＳ Ｐゴシック" w:hint="eastAsia"/>
          <w:sz w:val="22"/>
        </w:rPr>
        <w:t>円</w:t>
      </w:r>
      <w:r w:rsidR="00B32CF3" w:rsidRPr="00B32CF3">
        <w:rPr>
          <w:rFonts w:ascii="ＭＳ Ｐゴシック" w:eastAsia="ＭＳ Ｐゴシック" w:hAnsi="ＭＳ Ｐゴシック" w:hint="eastAsia"/>
          <w:sz w:val="22"/>
        </w:rPr>
        <w:t>未満を四捨五入して表示しているため、合計金額が一致しない場合があります。</w:t>
      </w:r>
    </w:p>
    <w:p w14:paraId="27491584" w14:textId="77777777" w:rsidR="00B32CF3" w:rsidRPr="00B32CF3"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地方公共団体の財政の健全化に関する法律における健全化判断比率の状況は、次のとおりです。</w:t>
      </w:r>
    </w:p>
    <w:tbl>
      <w:tblPr>
        <w:tblStyle w:val="aa"/>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043"/>
      </w:tblGrid>
      <w:tr w:rsidR="00687067" w14:paraId="78330D0B" w14:textId="77777777" w:rsidTr="00687067">
        <w:trPr>
          <w:trHeight w:val="339"/>
        </w:trPr>
        <w:tc>
          <w:tcPr>
            <w:tcW w:w="2229" w:type="dxa"/>
          </w:tcPr>
          <w:p w14:paraId="39CB2BA4"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実質赤字比率</w:t>
            </w:r>
          </w:p>
        </w:tc>
        <w:tc>
          <w:tcPr>
            <w:tcW w:w="1043" w:type="dxa"/>
            <w:vAlign w:val="center"/>
          </w:tcPr>
          <w:p w14:paraId="4255FF61" w14:textId="77777777" w:rsidR="00687067" w:rsidRDefault="006870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87067" w14:paraId="3123FCB8" w14:textId="77777777" w:rsidTr="00687067">
        <w:trPr>
          <w:trHeight w:val="328"/>
        </w:trPr>
        <w:tc>
          <w:tcPr>
            <w:tcW w:w="2229" w:type="dxa"/>
          </w:tcPr>
          <w:p w14:paraId="598852E9"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連結実質赤字比率</w:t>
            </w:r>
          </w:p>
        </w:tc>
        <w:tc>
          <w:tcPr>
            <w:tcW w:w="1043" w:type="dxa"/>
            <w:vAlign w:val="center"/>
          </w:tcPr>
          <w:p w14:paraId="5DE18E7B" w14:textId="77777777" w:rsidR="00687067" w:rsidRDefault="006870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87067" w14:paraId="334D85EF" w14:textId="77777777" w:rsidTr="00687067">
        <w:trPr>
          <w:trHeight w:val="328"/>
        </w:trPr>
        <w:tc>
          <w:tcPr>
            <w:tcW w:w="2229" w:type="dxa"/>
          </w:tcPr>
          <w:p w14:paraId="4CA2F83C"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実質公債費比率</w:t>
            </w:r>
          </w:p>
        </w:tc>
        <w:tc>
          <w:tcPr>
            <w:tcW w:w="1043" w:type="dxa"/>
            <w:vAlign w:val="center"/>
          </w:tcPr>
          <w:p w14:paraId="2319E406" w14:textId="366049BB" w:rsidR="00687067" w:rsidRPr="00280A90" w:rsidRDefault="00280A90" w:rsidP="00687067">
            <w:pPr>
              <w:jc w:val="right"/>
              <w:rPr>
                <w:rFonts w:ascii="ＭＳ Ｐゴシック" w:eastAsia="ＭＳ Ｐゴシック" w:hAnsi="ＭＳ Ｐゴシック"/>
                <w:sz w:val="22"/>
              </w:rPr>
            </w:pPr>
            <w:r w:rsidRPr="00280A90">
              <w:rPr>
                <w:rFonts w:ascii="ＭＳ Ｐゴシック" w:eastAsia="ＭＳ Ｐゴシック" w:hAnsi="ＭＳ Ｐゴシック" w:hint="eastAsia"/>
                <w:sz w:val="22"/>
              </w:rPr>
              <w:t>8.9</w:t>
            </w:r>
            <w:r w:rsidR="00687067" w:rsidRPr="00280A90">
              <w:rPr>
                <w:rFonts w:ascii="ＭＳ Ｐゴシック" w:eastAsia="ＭＳ Ｐゴシック" w:hAnsi="ＭＳ Ｐゴシック" w:hint="eastAsia"/>
                <w:sz w:val="22"/>
              </w:rPr>
              <w:t>％</w:t>
            </w:r>
          </w:p>
        </w:tc>
      </w:tr>
      <w:tr w:rsidR="00687067" w14:paraId="42692194" w14:textId="77777777" w:rsidTr="00687067">
        <w:trPr>
          <w:trHeight w:val="339"/>
        </w:trPr>
        <w:tc>
          <w:tcPr>
            <w:tcW w:w="2229" w:type="dxa"/>
          </w:tcPr>
          <w:p w14:paraId="4017EDCD"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将来負担比率</w:t>
            </w:r>
          </w:p>
        </w:tc>
        <w:tc>
          <w:tcPr>
            <w:tcW w:w="1043" w:type="dxa"/>
            <w:vAlign w:val="center"/>
          </w:tcPr>
          <w:p w14:paraId="710AB25A" w14:textId="6055C611" w:rsidR="00687067" w:rsidRPr="00280A90" w:rsidRDefault="00280A90" w:rsidP="00687067">
            <w:pPr>
              <w:jc w:val="right"/>
              <w:rPr>
                <w:rFonts w:ascii="ＭＳ Ｐゴシック" w:eastAsia="ＭＳ Ｐゴシック" w:hAnsi="ＭＳ Ｐゴシック"/>
                <w:sz w:val="22"/>
              </w:rPr>
            </w:pPr>
            <w:r w:rsidRPr="00280A90">
              <w:rPr>
                <w:rFonts w:ascii="ＭＳ Ｐゴシック" w:eastAsia="ＭＳ Ｐゴシック" w:hAnsi="ＭＳ Ｐゴシック" w:hint="eastAsia"/>
                <w:sz w:val="22"/>
              </w:rPr>
              <w:t>55.5</w:t>
            </w:r>
            <w:r w:rsidR="00687067" w:rsidRPr="00280A90">
              <w:rPr>
                <w:rFonts w:ascii="ＭＳ Ｐゴシック" w:eastAsia="ＭＳ Ｐゴシック" w:hAnsi="ＭＳ Ｐゴシック" w:hint="eastAsia"/>
                <w:sz w:val="22"/>
              </w:rPr>
              <w:t>％</w:t>
            </w:r>
          </w:p>
        </w:tc>
      </w:tr>
    </w:tbl>
    <w:p w14:paraId="563A0068" w14:textId="77777777" w:rsidR="00B32CF3" w:rsidRDefault="00216888"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B32CF3" w:rsidRPr="00B32CF3">
        <w:rPr>
          <w:rFonts w:ascii="ＭＳ Ｐゴシック" w:eastAsia="ＭＳ Ｐゴシック" w:hAnsi="ＭＳ Ｐゴシック" w:hint="eastAsia"/>
          <w:sz w:val="22"/>
        </w:rPr>
        <w:t xml:space="preserve"> </w:t>
      </w:r>
      <w:r w:rsidR="00687067">
        <w:rPr>
          <w:rFonts w:ascii="ＭＳ Ｐゴシック" w:eastAsia="ＭＳ Ｐゴシック" w:hAnsi="ＭＳ Ｐゴシック" w:hint="eastAsia"/>
          <w:sz w:val="22"/>
        </w:rPr>
        <w:t xml:space="preserve"> </w:t>
      </w:r>
      <w:r w:rsidR="00214D2B" w:rsidRPr="00406281">
        <w:rPr>
          <w:rFonts w:ascii="ＭＳ Ｐゴシック" w:eastAsia="ＭＳ Ｐゴシック" w:hAnsi="ＭＳ Ｐゴシック" w:hint="eastAsia"/>
          <w:sz w:val="22"/>
        </w:rPr>
        <w:t>利子補給等に係る債務負担行為の翌年度</w:t>
      </w:r>
      <w:r w:rsidR="00B32CF3" w:rsidRPr="00406281">
        <w:rPr>
          <w:rFonts w:ascii="ＭＳ Ｐゴシック" w:eastAsia="ＭＳ Ｐゴシック" w:hAnsi="ＭＳ Ｐゴシック" w:hint="eastAsia"/>
          <w:sz w:val="22"/>
        </w:rPr>
        <w:t>の支出予定額</w:t>
      </w:r>
      <w:r w:rsidR="00B32CF3" w:rsidRPr="00B32CF3">
        <w:rPr>
          <w:rFonts w:ascii="ＭＳ Ｐゴシック" w:eastAsia="ＭＳ Ｐゴシック" w:hAnsi="ＭＳ Ｐゴシック" w:hint="eastAsia"/>
          <w:sz w:val="22"/>
        </w:rPr>
        <w:t xml:space="preserve"> </w:t>
      </w:r>
    </w:p>
    <w:p w14:paraId="36066FB2" w14:textId="7BD33D0F" w:rsidR="00DC00A6" w:rsidRPr="004E5718" w:rsidRDefault="00DC00A6" w:rsidP="000933DB">
      <w:pPr>
        <w:ind w:firstLineChars="200" w:firstLine="44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 xml:space="preserve">　　　　</w:t>
      </w:r>
      <w:r w:rsidR="00F95B03">
        <w:rPr>
          <w:rFonts w:ascii="ＭＳ Ｐゴシック" w:eastAsia="ＭＳ Ｐゴシック" w:hAnsi="ＭＳ Ｐゴシック" w:hint="eastAsia"/>
          <w:sz w:val="22"/>
        </w:rPr>
        <w:t>該当なし</w:t>
      </w:r>
    </w:p>
    <w:p w14:paraId="2FF7DF46" w14:textId="77777777" w:rsidR="00570833" w:rsidRPr="00687205" w:rsidRDefault="00216888" w:rsidP="00570833">
      <w:pPr>
        <w:ind w:firstLineChars="200" w:firstLine="440"/>
        <w:rPr>
          <w:rFonts w:ascii="ＭＳ Ｐゴシック" w:eastAsia="ＭＳ Ｐゴシック" w:hAnsi="ＭＳ Ｐゴシック"/>
          <w:sz w:val="22"/>
        </w:rPr>
      </w:pPr>
      <w:r w:rsidRPr="00D8102B">
        <w:rPr>
          <w:rFonts w:ascii="ＭＳ Ｐゴシック" w:eastAsia="ＭＳ Ｐゴシック" w:hAnsi="ＭＳ Ｐゴシック" w:hint="eastAsia"/>
          <w:sz w:val="22"/>
        </w:rPr>
        <w:t>⑥</w:t>
      </w:r>
      <w:r w:rsidR="00570833" w:rsidRPr="00D8102B">
        <w:rPr>
          <w:rFonts w:ascii="ＭＳ Ｐゴシック" w:eastAsia="ＭＳ Ｐゴシック" w:hAnsi="ＭＳ Ｐゴシック" w:hint="eastAsia"/>
          <w:sz w:val="22"/>
        </w:rPr>
        <w:t xml:space="preserve"> </w:t>
      </w:r>
      <w:r w:rsidR="00B32CF3" w:rsidRPr="00D8102B">
        <w:rPr>
          <w:rFonts w:ascii="ＭＳ Ｐゴシック" w:eastAsia="ＭＳ Ｐゴシック" w:hAnsi="ＭＳ Ｐゴシック" w:hint="eastAsia"/>
          <w:sz w:val="22"/>
        </w:rPr>
        <w:t xml:space="preserve"> </w:t>
      </w:r>
      <w:r w:rsidR="00B32CF3" w:rsidRPr="00FE0087">
        <w:rPr>
          <w:rFonts w:ascii="ＭＳ Ｐゴシック" w:eastAsia="ＭＳ Ｐゴシック" w:hAnsi="ＭＳ Ｐゴシック" w:hint="eastAsia"/>
          <w:sz w:val="22"/>
        </w:rPr>
        <w:t>繰越事業に係る将来の支出予定額</w:t>
      </w:r>
    </w:p>
    <w:tbl>
      <w:tblPr>
        <w:tblStyle w:val="aa"/>
        <w:tblW w:w="8663" w:type="dxa"/>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4136"/>
        <w:gridCol w:w="1382"/>
        <w:gridCol w:w="1716"/>
      </w:tblGrid>
      <w:tr w:rsidR="006F4511" w:rsidRPr="00687205" w14:paraId="26FE0D19" w14:textId="77777777" w:rsidTr="006F4511">
        <w:trPr>
          <w:trHeight w:val="350"/>
        </w:trPr>
        <w:tc>
          <w:tcPr>
            <w:tcW w:w="1429" w:type="dxa"/>
          </w:tcPr>
          <w:p w14:paraId="533D5194" w14:textId="0D80D045" w:rsidR="006F4511" w:rsidRPr="00687205" w:rsidRDefault="006F4511" w:rsidP="009D7F07">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26F69BD" w14:textId="6F822964" w:rsidR="006F4511" w:rsidRPr="00687205" w:rsidRDefault="005C03B3" w:rsidP="009D7F07">
            <w:pPr>
              <w:rPr>
                <w:rFonts w:ascii="ＭＳ Ｐゴシック" w:eastAsia="ＭＳ Ｐゴシック" w:hAnsi="ＭＳ Ｐゴシック"/>
                <w:sz w:val="22"/>
              </w:rPr>
            </w:pPr>
            <w:r>
              <w:rPr>
                <w:rFonts w:ascii="ＭＳ Ｐゴシック" w:eastAsia="ＭＳ Ｐゴシック" w:hAnsi="ＭＳ Ｐゴシック" w:hint="eastAsia"/>
                <w:sz w:val="22"/>
              </w:rPr>
              <w:t>一般管理</w:t>
            </w:r>
            <w:r w:rsidR="006F4511">
              <w:rPr>
                <w:rFonts w:ascii="ＭＳ Ｐゴシック" w:eastAsia="ＭＳ Ｐゴシック" w:hAnsi="ＭＳ Ｐゴシック" w:hint="eastAsia"/>
                <w:sz w:val="22"/>
              </w:rPr>
              <w:t>費</w:t>
            </w:r>
          </w:p>
        </w:tc>
        <w:tc>
          <w:tcPr>
            <w:tcW w:w="1382" w:type="dxa"/>
          </w:tcPr>
          <w:p w14:paraId="373862BC" w14:textId="4774B0C4" w:rsidR="006F4511" w:rsidRPr="00687205" w:rsidRDefault="005C03B3" w:rsidP="009D7F0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4,730</w:t>
            </w:r>
          </w:p>
        </w:tc>
        <w:tc>
          <w:tcPr>
            <w:tcW w:w="1716" w:type="dxa"/>
            <w:vAlign w:val="center"/>
          </w:tcPr>
          <w:p w14:paraId="09308F81" w14:textId="29E78767"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3DB3B6D3" w14:textId="77777777" w:rsidTr="006F4511">
        <w:trPr>
          <w:trHeight w:val="339"/>
        </w:trPr>
        <w:tc>
          <w:tcPr>
            <w:tcW w:w="1429" w:type="dxa"/>
          </w:tcPr>
          <w:p w14:paraId="37D8C8C1" w14:textId="3451290A"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129A6A0F" w14:textId="38B641C7" w:rsidR="006F4511" w:rsidRPr="00687205" w:rsidRDefault="005C03B3"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財産管理</w:t>
            </w:r>
            <w:r w:rsidR="006F4511">
              <w:rPr>
                <w:rFonts w:ascii="ＭＳ Ｐゴシック" w:eastAsia="ＭＳ Ｐゴシック" w:hAnsi="ＭＳ Ｐゴシック" w:hint="eastAsia"/>
                <w:sz w:val="22"/>
              </w:rPr>
              <w:t>費</w:t>
            </w:r>
          </w:p>
        </w:tc>
        <w:tc>
          <w:tcPr>
            <w:tcW w:w="1382" w:type="dxa"/>
          </w:tcPr>
          <w:p w14:paraId="48E3820A" w14:textId="1B6FB569" w:rsidR="006F4511" w:rsidRPr="00687205" w:rsidRDefault="005C03B3"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113,969</w:t>
            </w:r>
          </w:p>
        </w:tc>
        <w:tc>
          <w:tcPr>
            <w:tcW w:w="1716" w:type="dxa"/>
            <w:vAlign w:val="center"/>
          </w:tcPr>
          <w:p w14:paraId="5B008323" w14:textId="4018131F"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0E7FD43" w14:textId="77777777" w:rsidTr="006F4511">
        <w:trPr>
          <w:trHeight w:val="350"/>
        </w:trPr>
        <w:tc>
          <w:tcPr>
            <w:tcW w:w="1429" w:type="dxa"/>
          </w:tcPr>
          <w:p w14:paraId="32797FB7" w14:textId="4E3F701C"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A2558C2" w14:textId="2B1EA294" w:rsidR="006F4511" w:rsidRPr="007C6D4D" w:rsidRDefault="005C03B3" w:rsidP="000F4960">
            <w:pPr>
              <w:rPr>
                <w:rFonts w:ascii="ＭＳ Ｐゴシック" w:eastAsia="ＭＳ Ｐゴシック" w:hAnsi="ＭＳ Ｐゴシック"/>
                <w:sz w:val="17"/>
                <w:szCs w:val="17"/>
              </w:rPr>
            </w:pPr>
            <w:r w:rsidRPr="007C6D4D">
              <w:rPr>
                <w:rFonts w:ascii="ＭＳ Ｐゴシック" w:eastAsia="ＭＳ Ｐゴシック" w:hAnsi="ＭＳ Ｐゴシック" w:hint="eastAsia"/>
                <w:sz w:val="17"/>
                <w:szCs w:val="17"/>
              </w:rPr>
              <w:t>住民税非課税世帯等臨時特別給付</w:t>
            </w:r>
            <w:r w:rsidR="007C6D4D" w:rsidRPr="007C6D4D">
              <w:rPr>
                <w:rFonts w:ascii="ＭＳ Ｐゴシック" w:eastAsia="ＭＳ Ｐゴシック" w:hAnsi="ＭＳ Ｐゴシック" w:hint="eastAsia"/>
                <w:sz w:val="17"/>
                <w:szCs w:val="17"/>
              </w:rPr>
              <w:t>金給付事業費</w:t>
            </w:r>
          </w:p>
        </w:tc>
        <w:tc>
          <w:tcPr>
            <w:tcW w:w="1382" w:type="dxa"/>
          </w:tcPr>
          <w:p w14:paraId="05CAFD0C" w14:textId="6CEB0651" w:rsidR="006F4511" w:rsidRPr="00687205" w:rsidRDefault="007C6D4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317,758</w:t>
            </w:r>
          </w:p>
        </w:tc>
        <w:tc>
          <w:tcPr>
            <w:tcW w:w="1716" w:type="dxa"/>
            <w:vAlign w:val="center"/>
          </w:tcPr>
          <w:p w14:paraId="575A5E7E" w14:textId="45F66C0E"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ED38FD4" w14:textId="77777777" w:rsidTr="006F4511">
        <w:trPr>
          <w:trHeight w:val="350"/>
        </w:trPr>
        <w:tc>
          <w:tcPr>
            <w:tcW w:w="1429" w:type="dxa"/>
          </w:tcPr>
          <w:p w14:paraId="1EEBC5FD" w14:textId="1A02D1C7"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56173BCC" w14:textId="52C6AE6E" w:rsidR="006F4511" w:rsidRPr="00687205" w:rsidRDefault="007C6D4D" w:rsidP="000F4960">
            <w:pPr>
              <w:rPr>
                <w:rFonts w:ascii="ＭＳ Ｐゴシック" w:eastAsia="ＭＳ Ｐゴシック" w:hAnsi="ＭＳ Ｐゴシック"/>
                <w:sz w:val="22"/>
              </w:rPr>
            </w:pPr>
            <w:r>
              <w:rPr>
                <w:rFonts w:ascii="ＭＳ Ｐゴシック" w:eastAsia="ＭＳ Ｐゴシック" w:hAnsi="ＭＳ Ｐゴシック" w:hint="eastAsia"/>
                <w:sz w:val="17"/>
                <w:szCs w:val="17"/>
              </w:rPr>
              <w:t>子育て世帯</w:t>
            </w:r>
            <w:r w:rsidRPr="007C6D4D">
              <w:rPr>
                <w:rFonts w:ascii="ＭＳ Ｐゴシック" w:eastAsia="ＭＳ Ｐゴシック" w:hAnsi="ＭＳ Ｐゴシック" w:hint="eastAsia"/>
                <w:sz w:val="17"/>
                <w:szCs w:val="17"/>
              </w:rPr>
              <w:t>臨時特別給付金給付事業費</w:t>
            </w:r>
          </w:p>
        </w:tc>
        <w:tc>
          <w:tcPr>
            <w:tcW w:w="1382" w:type="dxa"/>
          </w:tcPr>
          <w:p w14:paraId="545DE67D" w14:textId="2299364A" w:rsidR="006F4511" w:rsidRPr="00687205" w:rsidRDefault="007C6D4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85,124</w:t>
            </w:r>
          </w:p>
        </w:tc>
        <w:tc>
          <w:tcPr>
            <w:tcW w:w="1716" w:type="dxa"/>
            <w:vAlign w:val="center"/>
          </w:tcPr>
          <w:p w14:paraId="31601A09" w14:textId="04563F99"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8222692" w14:textId="77777777" w:rsidTr="006F4511">
        <w:trPr>
          <w:trHeight w:val="350"/>
        </w:trPr>
        <w:tc>
          <w:tcPr>
            <w:tcW w:w="1429" w:type="dxa"/>
          </w:tcPr>
          <w:p w14:paraId="25419993" w14:textId="5626C4DD"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60AD62E8" w14:textId="4FEFF5C2" w:rsidR="006F4511" w:rsidRPr="00687205" w:rsidRDefault="00872BD2"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農地費</w:t>
            </w:r>
          </w:p>
        </w:tc>
        <w:tc>
          <w:tcPr>
            <w:tcW w:w="1382" w:type="dxa"/>
          </w:tcPr>
          <w:p w14:paraId="76B85B8F" w14:textId="267F67AC" w:rsidR="006F4511" w:rsidRPr="00687205" w:rsidRDefault="007C6D4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1,417</w:t>
            </w:r>
          </w:p>
        </w:tc>
        <w:tc>
          <w:tcPr>
            <w:tcW w:w="1716" w:type="dxa"/>
            <w:vAlign w:val="center"/>
          </w:tcPr>
          <w:p w14:paraId="199D71C4" w14:textId="7D94FD7B"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6F3B1C7B" w14:textId="77777777" w:rsidTr="006F4511">
        <w:trPr>
          <w:trHeight w:val="350"/>
        </w:trPr>
        <w:tc>
          <w:tcPr>
            <w:tcW w:w="1429" w:type="dxa"/>
          </w:tcPr>
          <w:p w14:paraId="612E9BFC" w14:textId="78EE5106"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5422F06E" w14:textId="12A4C82F" w:rsidR="006F4511" w:rsidRDefault="007C6D4D"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浸水対策費</w:t>
            </w:r>
          </w:p>
        </w:tc>
        <w:tc>
          <w:tcPr>
            <w:tcW w:w="1382" w:type="dxa"/>
          </w:tcPr>
          <w:p w14:paraId="5B6E9CA7" w14:textId="46A22A16" w:rsidR="006F4511" w:rsidRDefault="007C6D4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75,692</w:t>
            </w:r>
          </w:p>
        </w:tc>
        <w:tc>
          <w:tcPr>
            <w:tcW w:w="1716" w:type="dxa"/>
            <w:vAlign w:val="center"/>
          </w:tcPr>
          <w:p w14:paraId="3D7C93B3" w14:textId="126C051A"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6C84BB5E" w14:textId="77777777" w:rsidTr="006F4511">
        <w:trPr>
          <w:trHeight w:val="350"/>
        </w:trPr>
        <w:tc>
          <w:tcPr>
            <w:tcW w:w="1429" w:type="dxa"/>
          </w:tcPr>
          <w:p w14:paraId="6E52DDC8" w14:textId="58B86F5C"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C133CFC" w14:textId="3FA88990" w:rsidR="006F4511" w:rsidRDefault="007C6D4D"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都市計画総務費</w:t>
            </w:r>
          </w:p>
        </w:tc>
        <w:tc>
          <w:tcPr>
            <w:tcW w:w="1382" w:type="dxa"/>
          </w:tcPr>
          <w:p w14:paraId="09178F27" w14:textId="75A01397" w:rsidR="006F4511" w:rsidRDefault="007C6D4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63,380</w:t>
            </w:r>
          </w:p>
        </w:tc>
        <w:tc>
          <w:tcPr>
            <w:tcW w:w="1716" w:type="dxa"/>
            <w:vAlign w:val="center"/>
          </w:tcPr>
          <w:p w14:paraId="67DB8B87" w14:textId="5A0809C4"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3D6AFC75" w14:textId="77777777" w:rsidTr="006F4511">
        <w:trPr>
          <w:trHeight w:val="350"/>
        </w:trPr>
        <w:tc>
          <w:tcPr>
            <w:tcW w:w="1429" w:type="dxa"/>
          </w:tcPr>
          <w:p w14:paraId="1A529DCF" w14:textId="14B25374"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6E7CC1E6" w14:textId="197473E7" w:rsidR="006F4511" w:rsidRDefault="007C6D4D"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街路事業費</w:t>
            </w:r>
          </w:p>
        </w:tc>
        <w:tc>
          <w:tcPr>
            <w:tcW w:w="1382" w:type="dxa"/>
          </w:tcPr>
          <w:p w14:paraId="43277B22" w14:textId="074B39A8" w:rsidR="006F4511" w:rsidRDefault="007C6D4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172,031</w:t>
            </w:r>
          </w:p>
        </w:tc>
        <w:tc>
          <w:tcPr>
            <w:tcW w:w="1716" w:type="dxa"/>
            <w:vAlign w:val="center"/>
          </w:tcPr>
          <w:p w14:paraId="5CAB9474" w14:textId="584B346D"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12F485E" w14:textId="77777777" w:rsidTr="006F4511">
        <w:trPr>
          <w:trHeight w:val="350"/>
        </w:trPr>
        <w:tc>
          <w:tcPr>
            <w:tcW w:w="1429" w:type="dxa"/>
          </w:tcPr>
          <w:p w14:paraId="6BABA86F" w14:textId="729F4DA0"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3369A49C" w14:textId="25997A20" w:rsidR="006F4511" w:rsidRDefault="007C6D4D"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土地区画整理費</w:t>
            </w:r>
          </w:p>
        </w:tc>
        <w:tc>
          <w:tcPr>
            <w:tcW w:w="1382" w:type="dxa"/>
          </w:tcPr>
          <w:p w14:paraId="76DCB8EE" w14:textId="01C94654" w:rsidR="006F4511" w:rsidRDefault="007C6D4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78,000</w:t>
            </w:r>
          </w:p>
        </w:tc>
        <w:tc>
          <w:tcPr>
            <w:tcW w:w="1716" w:type="dxa"/>
            <w:vAlign w:val="center"/>
          </w:tcPr>
          <w:p w14:paraId="0CAF6E83" w14:textId="1EB5D681"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FE0087" w:rsidRPr="00687205" w14:paraId="52739B3B" w14:textId="77777777" w:rsidTr="006F4511">
        <w:trPr>
          <w:trHeight w:val="350"/>
        </w:trPr>
        <w:tc>
          <w:tcPr>
            <w:tcW w:w="1429" w:type="dxa"/>
          </w:tcPr>
          <w:p w14:paraId="0A51AF84" w14:textId="10312680" w:rsidR="00FE0087" w:rsidRPr="00687205" w:rsidRDefault="00FE0087"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AC71D1D" w14:textId="22D811BF" w:rsidR="00FE0087" w:rsidRDefault="00FE0087"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学校建設費</w:t>
            </w:r>
          </w:p>
        </w:tc>
        <w:tc>
          <w:tcPr>
            <w:tcW w:w="1382" w:type="dxa"/>
          </w:tcPr>
          <w:p w14:paraId="43B4CA49" w14:textId="125490C2" w:rsidR="00FE0087" w:rsidRDefault="00FE0087"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990</w:t>
            </w:r>
          </w:p>
        </w:tc>
        <w:tc>
          <w:tcPr>
            <w:tcW w:w="1716" w:type="dxa"/>
            <w:vAlign w:val="center"/>
          </w:tcPr>
          <w:p w14:paraId="09C129F7" w14:textId="6F291258" w:rsidR="00FE0087" w:rsidRPr="00687205" w:rsidRDefault="00FE0087"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5023DD63" w14:textId="77777777" w:rsidTr="006F4511">
        <w:trPr>
          <w:trHeight w:val="350"/>
        </w:trPr>
        <w:tc>
          <w:tcPr>
            <w:tcW w:w="1429" w:type="dxa"/>
          </w:tcPr>
          <w:p w14:paraId="0A108D76" w14:textId="3D95BEEF"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380F8CF5" w14:textId="05D50993" w:rsidR="006F4511" w:rsidRDefault="007C6D4D"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学校管理費</w:t>
            </w:r>
          </w:p>
        </w:tc>
        <w:tc>
          <w:tcPr>
            <w:tcW w:w="1382" w:type="dxa"/>
          </w:tcPr>
          <w:p w14:paraId="479F6979" w14:textId="487CA460" w:rsidR="006F4511" w:rsidRDefault="007C6D4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35,885</w:t>
            </w:r>
          </w:p>
        </w:tc>
        <w:tc>
          <w:tcPr>
            <w:tcW w:w="1716" w:type="dxa"/>
            <w:vAlign w:val="center"/>
          </w:tcPr>
          <w:p w14:paraId="499E11F6" w14:textId="28755565"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bl>
    <w:p w14:paraId="49C08E73" w14:textId="77777777" w:rsidR="00570833" w:rsidRPr="00687205" w:rsidRDefault="00570833" w:rsidP="00570833">
      <w:pPr>
        <w:rPr>
          <w:rFonts w:ascii="ＭＳ Ｐゴシック" w:eastAsia="ＭＳ Ｐゴシック" w:hAnsi="ＭＳ Ｐゴシック"/>
          <w:sz w:val="22"/>
        </w:rPr>
      </w:pPr>
    </w:p>
    <w:p w14:paraId="7B259DAD" w14:textId="77777777" w:rsidR="00570833" w:rsidRPr="00F836E4" w:rsidRDefault="00570833" w:rsidP="007A4D06">
      <w:pPr>
        <w:ind w:firstLineChars="100" w:firstLine="22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⑵</w:t>
      </w:r>
      <w:r w:rsidRPr="00F836E4">
        <w:rPr>
          <w:rFonts w:ascii="ＭＳ Ｐゴシック" w:eastAsia="ＭＳ Ｐゴシック" w:hAnsi="ＭＳ Ｐゴシック"/>
          <w:sz w:val="22"/>
        </w:rPr>
        <w:t xml:space="preserve"> </w:t>
      </w:r>
      <w:r w:rsidRPr="00F836E4">
        <w:rPr>
          <w:rFonts w:ascii="ＭＳ Ｐゴシック" w:eastAsia="ＭＳ Ｐゴシック" w:hAnsi="ＭＳ Ｐゴシック" w:hint="eastAsia"/>
          <w:sz w:val="22"/>
        </w:rPr>
        <w:t xml:space="preserve"> 貸借対照表に係る事項</w:t>
      </w:r>
    </w:p>
    <w:p w14:paraId="6D1EF61F" w14:textId="77777777" w:rsidR="00F85BF1" w:rsidRPr="00406281" w:rsidRDefault="007A4D06" w:rsidP="00F85BF1">
      <w:pPr>
        <w:ind w:firstLineChars="200" w:firstLine="44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①</w:t>
      </w:r>
      <w:r w:rsidR="00570833" w:rsidRPr="00F836E4">
        <w:rPr>
          <w:rFonts w:ascii="ＭＳ Ｐゴシック" w:eastAsia="ＭＳ Ｐゴシック" w:hAnsi="ＭＳ Ｐゴシック" w:hint="eastAsia"/>
          <w:sz w:val="22"/>
        </w:rPr>
        <w:t xml:space="preserve"> 　</w:t>
      </w:r>
      <w:bookmarkStart w:id="0" w:name="_Hlk63368761"/>
      <w:r w:rsidR="00F85BF1" w:rsidRPr="00406281">
        <w:rPr>
          <w:rFonts w:ascii="ＭＳ Ｐゴシック" w:eastAsia="ＭＳ Ｐゴシック" w:hAnsi="ＭＳ Ｐゴシック" w:hint="eastAsia"/>
          <w:sz w:val="22"/>
        </w:rPr>
        <w:t>売却可能資産の範囲及び内訳</w:t>
      </w:r>
      <w:bookmarkEnd w:id="0"/>
    </w:p>
    <w:p w14:paraId="57D50244" w14:textId="77777777" w:rsidR="00A14C6C" w:rsidRPr="00F836E4" w:rsidRDefault="00A14C6C" w:rsidP="00A14C6C">
      <w:pPr>
        <w:ind w:firstLineChars="300" w:firstLine="66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ア 　範囲</w:t>
      </w:r>
    </w:p>
    <w:p w14:paraId="21C4C00C" w14:textId="660C2ACF" w:rsidR="00A14C6C" w:rsidRPr="00570833" w:rsidRDefault="007E30DF" w:rsidP="00A14C6C">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0933DB">
        <w:rPr>
          <w:rFonts w:ascii="ＭＳ Ｐゴシック" w:eastAsia="ＭＳ Ｐゴシック" w:hAnsi="ＭＳ Ｐゴシック" w:hint="eastAsia"/>
          <w:sz w:val="22"/>
        </w:rPr>
        <w:t>4</w:t>
      </w:r>
      <w:r w:rsidR="00A14C6C" w:rsidRPr="00901828">
        <w:rPr>
          <w:rFonts w:ascii="ＭＳ Ｐゴシック" w:eastAsia="ＭＳ Ｐゴシック" w:hAnsi="ＭＳ Ｐゴシック" w:hint="eastAsia"/>
          <w:sz w:val="22"/>
        </w:rPr>
        <w:t>年度予算において、財産収入として措置されている公共資産</w:t>
      </w:r>
    </w:p>
    <w:p w14:paraId="140861EE" w14:textId="77777777" w:rsidR="00A14C6C" w:rsidRDefault="00A14C6C" w:rsidP="00A14C6C">
      <w:pPr>
        <w:ind w:firstLineChars="300" w:firstLine="66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 xml:space="preserve"> </w:t>
      </w:r>
      <w:r w:rsidRPr="000933DB">
        <w:rPr>
          <w:rFonts w:ascii="ＭＳ Ｐゴシック" w:eastAsia="ＭＳ Ｐゴシック" w:hAnsi="ＭＳ Ｐゴシック" w:hint="eastAsia"/>
          <w:sz w:val="22"/>
        </w:rPr>
        <w:t>内訳</w:t>
      </w:r>
      <w:r>
        <w:rPr>
          <w:rFonts w:ascii="ＭＳ Ｐゴシック" w:eastAsia="ＭＳ Ｐゴシック" w:hAnsi="ＭＳ Ｐゴシック" w:hint="eastAsia"/>
          <w:sz w:val="22"/>
        </w:rPr>
        <w:t xml:space="preserve">　　　</w:t>
      </w:r>
    </w:p>
    <w:p w14:paraId="20A1AB93" w14:textId="77777777" w:rsidR="00EF1C66" w:rsidRDefault="00EF1C66" w:rsidP="00A14C6C">
      <w:pPr>
        <w:ind w:firstLineChars="300" w:firstLine="660"/>
        <w:rPr>
          <w:rFonts w:ascii="ＭＳ Ｐゴシック" w:eastAsia="ＭＳ Ｐゴシック" w:hAnsi="ＭＳ Ｐゴシック"/>
          <w:sz w:val="22"/>
        </w:rPr>
      </w:pPr>
    </w:p>
    <w:tbl>
      <w:tblPr>
        <w:tblStyle w:val="aa"/>
        <w:tblW w:w="0" w:type="auto"/>
        <w:tblInd w:w="675" w:type="dxa"/>
        <w:tblLook w:val="04A0" w:firstRow="1" w:lastRow="0" w:firstColumn="1" w:lastColumn="0" w:noHBand="0" w:noVBand="1"/>
      </w:tblPr>
      <w:tblGrid>
        <w:gridCol w:w="3387"/>
        <w:gridCol w:w="1433"/>
        <w:gridCol w:w="709"/>
        <w:gridCol w:w="3537"/>
      </w:tblGrid>
      <w:tr w:rsidR="00EF1C66" w:rsidRPr="00EF1C66" w14:paraId="5F18006C" w14:textId="77777777" w:rsidTr="000933DB">
        <w:trPr>
          <w:trHeight w:val="377"/>
        </w:trPr>
        <w:tc>
          <w:tcPr>
            <w:tcW w:w="3387" w:type="dxa"/>
            <w:vAlign w:val="center"/>
            <w:hideMark/>
          </w:tcPr>
          <w:p w14:paraId="753FDE25" w14:textId="77777777" w:rsidR="00EF1C66" w:rsidRPr="00EF1C66" w:rsidRDefault="00EF1C66" w:rsidP="00B53569">
            <w:pPr>
              <w:ind w:firstLineChars="650" w:firstLine="143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科目</w:t>
            </w:r>
          </w:p>
        </w:tc>
        <w:tc>
          <w:tcPr>
            <w:tcW w:w="2142" w:type="dxa"/>
            <w:gridSpan w:val="2"/>
            <w:vAlign w:val="center"/>
            <w:hideMark/>
          </w:tcPr>
          <w:p w14:paraId="2E3A370A" w14:textId="77777777" w:rsidR="00EF1C66" w:rsidRPr="00EF1C66" w:rsidRDefault="00EF1C66" w:rsidP="00B53569">
            <w:pPr>
              <w:ind w:firstLineChars="300" w:firstLine="66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金額</w:t>
            </w:r>
          </w:p>
        </w:tc>
        <w:tc>
          <w:tcPr>
            <w:tcW w:w="3537" w:type="dxa"/>
            <w:vAlign w:val="center"/>
            <w:hideMark/>
          </w:tcPr>
          <w:p w14:paraId="0A5E4F61" w14:textId="77777777" w:rsidR="00EF1C66" w:rsidRPr="00EF1C66" w:rsidRDefault="00EF1C66" w:rsidP="00B53569">
            <w:pPr>
              <w:ind w:firstLineChars="600" w:firstLine="132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評価方法</w:t>
            </w:r>
          </w:p>
        </w:tc>
      </w:tr>
      <w:tr w:rsidR="00EF1C66" w:rsidRPr="00EF1C66" w14:paraId="71058DB5" w14:textId="77777777" w:rsidTr="000933DB">
        <w:trPr>
          <w:trHeight w:val="427"/>
        </w:trPr>
        <w:tc>
          <w:tcPr>
            <w:tcW w:w="3387" w:type="dxa"/>
            <w:hideMark/>
          </w:tcPr>
          <w:p w14:paraId="36D51450" w14:textId="31379BA1" w:rsidR="00EF1C66" w:rsidRPr="00EF1C66" w:rsidRDefault="000933DB" w:rsidP="00EF1C66">
            <w:pPr>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木製両袖机等</w:t>
            </w:r>
          </w:p>
        </w:tc>
        <w:tc>
          <w:tcPr>
            <w:tcW w:w="1433" w:type="dxa"/>
            <w:noWrap/>
            <w:hideMark/>
          </w:tcPr>
          <w:p w14:paraId="27791C2D" w14:textId="18B78AE1" w:rsidR="00EF1C66" w:rsidRPr="00EF1C66" w:rsidRDefault="000933DB" w:rsidP="000933DB">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500</w:t>
            </w:r>
          </w:p>
        </w:tc>
        <w:tc>
          <w:tcPr>
            <w:tcW w:w="709" w:type="dxa"/>
            <w:hideMark/>
          </w:tcPr>
          <w:p w14:paraId="6C3ABF64" w14:textId="77777777" w:rsidR="00EF1C66" w:rsidRPr="00EF1C66" w:rsidRDefault="00EF1C66"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hideMark/>
          </w:tcPr>
          <w:p w14:paraId="24CD3F63" w14:textId="07207760" w:rsidR="00EF1C66" w:rsidRPr="00EF1C66" w:rsidRDefault="000933DB"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35767" w:rsidRPr="00EF1C66" w14:paraId="5634846B" w14:textId="77777777" w:rsidTr="000933DB">
        <w:trPr>
          <w:trHeight w:val="427"/>
        </w:trPr>
        <w:tc>
          <w:tcPr>
            <w:tcW w:w="3387" w:type="dxa"/>
          </w:tcPr>
          <w:p w14:paraId="415E9FF1" w14:textId="20FD4B75" w:rsidR="00C35767" w:rsidRPr="00EF1C66" w:rsidRDefault="000933DB" w:rsidP="00EF1C66">
            <w:pPr>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土地（交野市神宮寺</w:t>
            </w:r>
            <w:r>
              <w:rPr>
                <w:rFonts w:ascii="ＭＳ Ｐゴシック" w:eastAsia="ＭＳ Ｐゴシック" w:hAnsi="ＭＳ Ｐゴシック" w:hint="eastAsia"/>
                <w:sz w:val="22"/>
              </w:rPr>
              <w:t>376</w:t>
            </w:r>
            <w:r w:rsidRPr="000933DB">
              <w:rPr>
                <w:rFonts w:ascii="ＭＳ Ｐゴシック" w:eastAsia="ＭＳ Ｐゴシック" w:hAnsi="ＭＳ Ｐゴシック" w:hint="eastAsia"/>
                <w:sz w:val="22"/>
              </w:rPr>
              <w:t>番</w:t>
            </w:r>
            <w:r>
              <w:rPr>
                <w:rFonts w:ascii="ＭＳ Ｐゴシック" w:eastAsia="ＭＳ Ｐゴシック" w:hAnsi="ＭＳ Ｐゴシック" w:hint="eastAsia"/>
                <w:sz w:val="22"/>
              </w:rPr>
              <w:t>1</w:t>
            </w:r>
            <w:r w:rsidRPr="000933DB">
              <w:rPr>
                <w:rFonts w:ascii="ＭＳ Ｐゴシック" w:eastAsia="ＭＳ Ｐゴシック" w:hAnsi="ＭＳ Ｐゴシック" w:hint="eastAsia"/>
                <w:sz w:val="22"/>
              </w:rPr>
              <w:t>）</w:t>
            </w:r>
          </w:p>
        </w:tc>
        <w:tc>
          <w:tcPr>
            <w:tcW w:w="1433" w:type="dxa"/>
            <w:noWrap/>
          </w:tcPr>
          <w:p w14:paraId="662ABC30" w14:textId="1917AE04" w:rsidR="00C35767" w:rsidRDefault="000933DB" w:rsidP="000933DB">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62,102</w:t>
            </w:r>
          </w:p>
        </w:tc>
        <w:tc>
          <w:tcPr>
            <w:tcW w:w="709" w:type="dxa"/>
          </w:tcPr>
          <w:p w14:paraId="10825CE6" w14:textId="66C87136" w:rsidR="00C35767" w:rsidRDefault="00C35767"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432A6C3" w14:textId="34099701" w:rsidR="00C35767" w:rsidRPr="00EF1C66" w:rsidRDefault="000933DB"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0933DB" w:rsidRPr="00EF1C66" w14:paraId="4E3F30CB" w14:textId="77777777" w:rsidTr="000933DB">
        <w:trPr>
          <w:trHeight w:val="445"/>
        </w:trPr>
        <w:tc>
          <w:tcPr>
            <w:tcW w:w="3387" w:type="dxa"/>
          </w:tcPr>
          <w:p w14:paraId="3E8D0C2A" w14:textId="28D1D8DD" w:rsidR="000933DB" w:rsidRPr="000933DB" w:rsidRDefault="000933DB" w:rsidP="00EF1C66">
            <w:pPr>
              <w:rPr>
                <w:rFonts w:ascii="ＭＳ Ｐゴシック" w:eastAsia="ＭＳ Ｐゴシック" w:hAnsi="ＭＳ Ｐゴシック"/>
                <w:sz w:val="18"/>
                <w:szCs w:val="18"/>
              </w:rPr>
            </w:pPr>
            <w:r w:rsidRPr="000933DB">
              <w:rPr>
                <w:rFonts w:ascii="ＭＳ Ｐゴシック" w:eastAsia="ＭＳ Ｐゴシック" w:hAnsi="ＭＳ Ｐゴシック" w:hint="eastAsia"/>
                <w:sz w:val="18"/>
                <w:szCs w:val="18"/>
              </w:rPr>
              <w:t>土地（交野市森南一丁目</w:t>
            </w:r>
            <w:r>
              <w:rPr>
                <w:rFonts w:ascii="ＭＳ Ｐゴシック" w:eastAsia="ＭＳ Ｐゴシック" w:hAnsi="ＭＳ Ｐゴシック" w:hint="eastAsia"/>
                <w:sz w:val="18"/>
                <w:szCs w:val="18"/>
              </w:rPr>
              <w:t>421</w:t>
            </w:r>
            <w:r w:rsidRPr="000933DB">
              <w:rPr>
                <w:rFonts w:ascii="ＭＳ Ｐゴシック" w:eastAsia="ＭＳ Ｐゴシック" w:hAnsi="ＭＳ Ｐゴシック" w:hint="eastAsia"/>
                <w:sz w:val="18"/>
                <w:szCs w:val="18"/>
              </w:rPr>
              <w:t>番</w:t>
            </w:r>
            <w:r>
              <w:rPr>
                <w:rFonts w:ascii="ＭＳ Ｐゴシック" w:eastAsia="ＭＳ Ｐゴシック" w:hAnsi="ＭＳ Ｐゴシック" w:hint="eastAsia"/>
                <w:sz w:val="18"/>
                <w:szCs w:val="18"/>
              </w:rPr>
              <w:t>6</w:t>
            </w:r>
            <w:r w:rsidRPr="000933DB">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r w:rsidRPr="000933DB">
              <w:rPr>
                <w:rFonts w:ascii="ＭＳ Ｐゴシック" w:eastAsia="ＭＳ Ｐゴシック" w:hAnsi="ＭＳ Ｐゴシック" w:hint="eastAsia"/>
                <w:sz w:val="18"/>
                <w:szCs w:val="18"/>
              </w:rPr>
              <w:t>9）</w:t>
            </w:r>
          </w:p>
        </w:tc>
        <w:tc>
          <w:tcPr>
            <w:tcW w:w="1433" w:type="dxa"/>
            <w:noWrap/>
          </w:tcPr>
          <w:p w14:paraId="44186C44" w14:textId="04729573" w:rsidR="000933DB" w:rsidRDefault="000933DB" w:rsidP="000933DB">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27,340</w:t>
            </w:r>
          </w:p>
        </w:tc>
        <w:tc>
          <w:tcPr>
            <w:tcW w:w="709" w:type="dxa"/>
          </w:tcPr>
          <w:p w14:paraId="77FE51B4" w14:textId="2F1BC149" w:rsidR="000933DB" w:rsidRDefault="000933DB"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29160E5" w14:textId="59AE89C1" w:rsidR="000933DB" w:rsidRPr="00C35767" w:rsidRDefault="000933DB"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bl>
    <w:p w14:paraId="76FD1CB0" w14:textId="77777777" w:rsidR="00EF1C66" w:rsidRPr="00EF1C66" w:rsidRDefault="00EF1C66" w:rsidP="00A14C6C">
      <w:pPr>
        <w:ind w:firstLineChars="300" w:firstLine="660"/>
        <w:rPr>
          <w:rFonts w:ascii="ＭＳ Ｐゴシック" w:eastAsia="ＭＳ Ｐゴシック" w:hAnsi="ＭＳ Ｐゴシック"/>
          <w:sz w:val="22"/>
        </w:rPr>
      </w:pPr>
    </w:p>
    <w:p w14:paraId="7FD13F55" w14:textId="77777777" w:rsidR="00EF1C66" w:rsidRDefault="00EF1C66" w:rsidP="00EF1C66">
      <w:pPr>
        <w:rPr>
          <w:rFonts w:ascii="ＭＳ Ｐゴシック" w:eastAsia="ＭＳ Ｐゴシック" w:hAnsi="ＭＳ Ｐゴシック"/>
          <w:sz w:val="22"/>
        </w:rPr>
      </w:pPr>
    </w:p>
    <w:p w14:paraId="197793B9" w14:textId="17DD735D" w:rsidR="00D406CE" w:rsidRPr="00F92C1E" w:rsidRDefault="007A4D06" w:rsidP="003F7981">
      <w:pPr>
        <w:ind w:leftChars="200" w:left="860" w:hangingChars="200" w:hanging="440"/>
        <w:rPr>
          <w:rFonts w:ascii="ＭＳ Ｐゴシック" w:eastAsia="ＭＳ Ｐゴシック" w:hAnsi="ＭＳ Ｐゴシック"/>
          <w:sz w:val="22"/>
        </w:rPr>
      </w:pPr>
      <w:r w:rsidRPr="000F4960">
        <w:rPr>
          <w:rFonts w:ascii="ＭＳ Ｐゴシック" w:eastAsia="ＭＳ Ｐゴシック" w:hAnsi="ＭＳ Ｐゴシック" w:hint="eastAsia"/>
          <w:sz w:val="22"/>
        </w:rPr>
        <w:lastRenderedPageBreak/>
        <w:t>②</w:t>
      </w:r>
      <w:r w:rsidR="00D406CE" w:rsidRPr="000F4960">
        <w:rPr>
          <w:rFonts w:ascii="ＭＳ Ｐゴシック" w:eastAsia="ＭＳ Ｐゴシック" w:hAnsi="ＭＳ Ｐゴシック" w:hint="eastAsia"/>
          <w:sz w:val="22"/>
        </w:rPr>
        <w:t xml:space="preserve">　</w:t>
      </w:r>
      <w:r w:rsidR="00D406CE" w:rsidRPr="00F92C1E">
        <w:rPr>
          <w:rFonts w:ascii="ＭＳ Ｐゴシック" w:eastAsia="ＭＳ Ｐゴシック" w:hAnsi="ＭＳ Ｐゴシック" w:hint="eastAsia"/>
          <w:sz w:val="22"/>
        </w:rPr>
        <w:t>地方交付税措置のある地方債のうち、将来の普通交付税の算定基礎である基準財政需要額に</w:t>
      </w:r>
      <w:r w:rsidR="003F7981" w:rsidRPr="00F92C1E">
        <w:rPr>
          <w:rFonts w:ascii="ＭＳ Ｐゴシック" w:eastAsia="ＭＳ Ｐゴシック" w:hAnsi="ＭＳ Ｐゴシック" w:hint="eastAsia"/>
          <w:sz w:val="22"/>
        </w:rPr>
        <w:t xml:space="preserve">　</w:t>
      </w:r>
      <w:r w:rsidR="00D406CE" w:rsidRPr="00F92C1E">
        <w:rPr>
          <w:rFonts w:ascii="ＭＳ Ｐゴシック" w:eastAsia="ＭＳ Ｐゴシック" w:hAnsi="ＭＳ Ｐゴシック" w:hint="eastAsia"/>
          <w:sz w:val="22"/>
        </w:rPr>
        <w:t xml:space="preserve">含まれることが見込まれる金額 </w:t>
      </w:r>
      <w:r w:rsidR="007B56FA" w:rsidRPr="00F92C1E">
        <w:rPr>
          <w:rFonts w:ascii="ＭＳ Ｐゴシック" w:eastAsia="ＭＳ Ｐゴシック" w:hAnsi="ＭＳ Ｐゴシック" w:hint="eastAsia"/>
          <w:sz w:val="22"/>
        </w:rPr>
        <w:t xml:space="preserve">　　</w:t>
      </w:r>
      <w:r w:rsidR="00B55276">
        <w:rPr>
          <w:rFonts w:ascii="ＭＳ Ｐゴシック" w:eastAsia="ＭＳ Ｐゴシック" w:hAnsi="ＭＳ Ｐゴシック" w:hint="eastAsia"/>
          <w:sz w:val="22"/>
        </w:rPr>
        <w:t>19,147,370</w:t>
      </w:r>
      <w:r w:rsidR="009D7F07" w:rsidRPr="00F92C1E">
        <w:rPr>
          <w:rFonts w:ascii="ＭＳ Ｐゴシック" w:eastAsia="ＭＳ Ｐゴシック" w:hAnsi="ＭＳ Ｐゴシック" w:hint="eastAsia"/>
          <w:sz w:val="22"/>
        </w:rPr>
        <w:t>千</w:t>
      </w:r>
      <w:r w:rsidR="00D406CE" w:rsidRPr="00F92C1E">
        <w:rPr>
          <w:rFonts w:ascii="ＭＳ Ｐゴシック" w:eastAsia="ＭＳ Ｐゴシック" w:hAnsi="ＭＳ Ｐゴシック" w:hint="eastAsia"/>
          <w:sz w:val="22"/>
        </w:rPr>
        <w:t>円</w:t>
      </w:r>
    </w:p>
    <w:p w14:paraId="1B6ACCCB" w14:textId="77777777" w:rsidR="00D406CE" w:rsidRPr="005A3CCF" w:rsidRDefault="007A4D06" w:rsidP="00D406CE">
      <w:pPr>
        <w:ind w:leftChars="200" w:left="750" w:hangingChars="150" w:hanging="330"/>
        <w:rPr>
          <w:rFonts w:ascii="ＭＳ Ｐゴシック" w:eastAsia="ＭＳ Ｐゴシック" w:hAnsi="ＭＳ Ｐゴシック"/>
          <w:sz w:val="22"/>
        </w:rPr>
      </w:pPr>
      <w:r w:rsidRPr="00F92C1E">
        <w:rPr>
          <w:rFonts w:ascii="ＭＳ Ｐゴシック" w:eastAsia="ＭＳ Ｐゴシック" w:hAnsi="ＭＳ Ｐゴシック" w:hint="eastAsia"/>
          <w:sz w:val="22"/>
        </w:rPr>
        <w:t>③</w:t>
      </w:r>
      <w:r w:rsidR="00D406CE" w:rsidRPr="00F92C1E">
        <w:rPr>
          <w:rFonts w:ascii="ＭＳ Ｐゴシック" w:eastAsia="ＭＳ Ｐゴシック" w:hAnsi="ＭＳ Ｐゴシック" w:hint="eastAsia"/>
          <w:sz w:val="22"/>
        </w:rPr>
        <w:t xml:space="preserve">　地方公共団体の財政の健全化に関する法律における将来負担比率の算定要素は、次のとおりで</w:t>
      </w:r>
    </w:p>
    <w:tbl>
      <w:tblPr>
        <w:tblStyle w:val="aa"/>
        <w:tblpPr w:leftFromText="142" w:rightFromText="142" w:vertAnchor="text" w:horzAnchor="margin" w:tblpXSpec="center" w:tblpY="4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161"/>
      </w:tblGrid>
      <w:tr w:rsidR="00757A2D" w:rsidRPr="005A3CCF" w14:paraId="52744370" w14:textId="77777777" w:rsidTr="00757A2D">
        <w:trPr>
          <w:trHeight w:val="305"/>
        </w:trPr>
        <w:tc>
          <w:tcPr>
            <w:tcW w:w="6204" w:type="dxa"/>
          </w:tcPr>
          <w:p w14:paraId="6B3F3E24"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標準財政規模</w:t>
            </w:r>
          </w:p>
        </w:tc>
        <w:tc>
          <w:tcPr>
            <w:tcW w:w="2161" w:type="dxa"/>
          </w:tcPr>
          <w:p w14:paraId="743FE655" w14:textId="28448359" w:rsidR="00757A2D" w:rsidRPr="005A3CCF" w:rsidRDefault="00A157CB" w:rsidP="00757A2D">
            <w:pPr>
              <w:jc w:val="right"/>
              <w:rPr>
                <w:rFonts w:ascii="ＭＳ Ｐゴシック" w:eastAsia="ＭＳ Ｐゴシック" w:hAnsi="ＭＳ Ｐゴシック"/>
                <w:sz w:val="22"/>
              </w:rPr>
            </w:pPr>
            <w:r w:rsidRPr="00A157CB">
              <w:rPr>
                <w:rFonts w:ascii="ＭＳ Ｐゴシック" w:eastAsia="ＭＳ Ｐゴシック" w:hAnsi="ＭＳ Ｐゴシック" w:hint="eastAsia"/>
                <w:sz w:val="22"/>
              </w:rPr>
              <w:t>16,190,465</w:t>
            </w:r>
            <w:r w:rsidR="00757A2D" w:rsidRPr="00A157CB">
              <w:rPr>
                <w:rFonts w:ascii="ＭＳ Ｐゴシック" w:eastAsia="ＭＳ Ｐゴシック" w:hAnsi="ＭＳ Ｐゴシック" w:hint="eastAsia"/>
                <w:sz w:val="22"/>
              </w:rPr>
              <w:t>千</w:t>
            </w:r>
            <w:r w:rsidR="00757A2D" w:rsidRPr="005A3CCF">
              <w:rPr>
                <w:rFonts w:ascii="ＭＳ Ｐゴシック" w:eastAsia="ＭＳ Ｐゴシック" w:hAnsi="ＭＳ Ｐゴシック" w:hint="eastAsia"/>
                <w:sz w:val="22"/>
              </w:rPr>
              <w:t>円</w:t>
            </w:r>
          </w:p>
        </w:tc>
      </w:tr>
      <w:tr w:rsidR="00757A2D" w:rsidRPr="005A3CCF" w14:paraId="49489038" w14:textId="77777777" w:rsidTr="00757A2D">
        <w:trPr>
          <w:trHeight w:val="305"/>
        </w:trPr>
        <w:tc>
          <w:tcPr>
            <w:tcW w:w="6204" w:type="dxa"/>
          </w:tcPr>
          <w:p w14:paraId="514C0391"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元利償還金・準元利償還金に係る基準財政需要額算入額</w:t>
            </w:r>
          </w:p>
        </w:tc>
        <w:tc>
          <w:tcPr>
            <w:tcW w:w="2161" w:type="dxa"/>
          </w:tcPr>
          <w:p w14:paraId="6C31B062" w14:textId="2DE2AB01" w:rsidR="00757A2D" w:rsidRPr="005A3CCF" w:rsidRDefault="00A157CB" w:rsidP="00757A2D">
            <w:pPr>
              <w:jc w:val="right"/>
              <w:rPr>
                <w:rFonts w:ascii="ＭＳ Ｐゴシック" w:eastAsia="ＭＳ Ｐゴシック" w:hAnsi="ＭＳ Ｐゴシック"/>
                <w:sz w:val="22"/>
              </w:rPr>
            </w:pPr>
            <w:r w:rsidRPr="00A157CB">
              <w:rPr>
                <w:rFonts w:ascii="ＭＳ Ｐゴシック" w:eastAsia="ＭＳ Ｐゴシック" w:hAnsi="ＭＳ Ｐゴシック" w:hint="eastAsia"/>
                <w:sz w:val="22"/>
              </w:rPr>
              <w:t>1,632,909</w:t>
            </w:r>
            <w:r w:rsidR="00757A2D" w:rsidRPr="00A157CB">
              <w:rPr>
                <w:rFonts w:ascii="ＭＳ Ｐゴシック" w:eastAsia="ＭＳ Ｐゴシック" w:hAnsi="ＭＳ Ｐゴシック" w:hint="eastAsia"/>
                <w:sz w:val="22"/>
              </w:rPr>
              <w:t>千</w:t>
            </w:r>
            <w:r w:rsidR="00757A2D" w:rsidRPr="005A3CCF">
              <w:rPr>
                <w:rFonts w:ascii="ＭＳ Ｐゴシック" w:eastAsia="ＭＳ Ｐゴシック" w:hAnsi="ＭＳ Ｐゴシック" w:hint="eastAsia"/>
                <w:sz w:val="22"/>
              </w:rPr>
              <w:t>円</w:t>
            </w:r>
          </w:p>
        </w:tc>
      </w:tr>
      <w:tr w:rsidR="00757A2D" w:rsidRPr="005A3CCF" w14:paraId="20808A7E" w14:textId="77777777" w:rsidTr="00757A2D">
        <w:trPr>
          <w:trHeight w:val="305"/>
        </w:trPr>
        <w:tc>
          <w:tcPr>
            <w:tcW w:w="6204" w:type="dxa"/>
          </w:tcPr>
          <w:p w14:paraId="7FD18E7B"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将来負担額</w:t>
            </w:r>
          </w:p>
        </w:tc>
        <w:tc>
          <w:tcPr>
            <w:tcW w:w="2161" w:type="dxa"/>
          </w:tcPr>
          <w:p w14:paraId="2553F23B" w14:textId="1B6BB852" w:rsidR="00757A2D" w:rsidRPr="005A3CCF" w:rsidRDefault="00A157CB" w:rsidP="00757A2D">
            <w:pPr>
              <w:wordWrap w:val="0"/>
              <w:jc w:val="right"/>
              <w:rPr>
                <w:rFonts w:ascii="ＭＳ Ｐゴシック" w:eastAsia="ＭＳ Ｐゴシック" w:hAnsi="ＭＳ Ｐゴシック"/>
                <w:sz w:val="22"/>
              </w:rPr>
            </w:pPr>
            <w:r w:rsidRPr="00A157CB">
              <w:rPr>
                <w:rFonts w:ascii="ＭＳ Ｐゴシック" w:eastAsia="ＭＳ Ｐゴシック" w:hAnsi="ＭＳ Ｐゴシック" w:hint="eastAsia"/>
                <w:sz w:val="22"/>
              </w:rPr>
              <w:t>43,076,528</w:t>
            </w:r>
            <w:r w:rsidR="00757A2D" w:rsidRPr="00A157CB">
              <w:rPr>
                <w:rFonts w:ascii="ＭＳ Ｐゴシック" w:eastAsia="ＭＳ Ｐゴシック" w:hAnsi="ＭＳ Ｐゴシック" w:hint="eastAsia"/>
                <w:sz w:val="22"/>
              </w:rPr>
              <w:t>千円</w:t>
            </w:r>
          </w:p>
        </w:tc>
      </w:tr>
      <w:tr w:rsidR="00757A2D" w:rsidRPr="005A3CCF" w14:paraId="51EAC69F" w14:textId="77777777" w:rsidTr="00757A2D">
        <w:trPr>
          <w:trHeight w:val="305"/>
        </w:trPr>
        <w:tc>
          <w:tcPr>
            <w:tcW w:w="6204" w:type="dxa"/>
          </w:tcPr>
          <w:p w14:paraId="7E4DBB11"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充当可能基金額</w:t>
            </w:r>
          </w:p>
        </w:tc>
        <w:tc>
          <w:tcPr>
            <w:tcW w:w="2161" w:type="dxa"/>
          </w:tcPr>
          <w:p w14:paraId="070E7D54" w14:textId="3289D31D" w:rsidR="00757A2D" w:rsidRPr="005A3CCF" w:rsidRDefault="00D47127" w:rsidP="00757A2D">
            <w:pPr>
              <w:jc w:val="right"/>
              <w:rPr>
                <w:rFonts w:ascii="ＭＳ Ｐゴシック" w:eastAsia="ＭＳ Ｐゴシック" w:hAnsi="ＭＳ Ｐゴシック"/>
                <w:sz w:val="22"/>
              </w:rPr>
            </w:pPr>
            <w:r w:rsidRPr="00D47127">
              <w:rPr>
                <w:rFonts w:ascii="ＭＳ Ｐゴシック" w:eastAsia="ＭＳ Ｐゴシック" w:hAnsi="ＭＳ Ｐゴシック" w:hint="eastAsia"/>
                <w:sz w:val="22"/>
              </w:rPr>
              <w:t>8,225,505</w:t>
            </w:r>
            <w:r w:rsidR="00757A2D" w:rsidRPr="005A3CCF">
              <w:rPr>
                <w:rFonts w:ascii="ＭＳ Ｐゴシック" w:eastAsia="ＭＳ Ｐゴシック" w:hAnsi="ＭＳ Ｐゴシック" w:hint="eastAsia"/>
                <w:sz w:val="22"/>
              </w:rPr>
              <w:t>千円</w:t>
            </w:r>
          </w:p>
        </w:tc>
      </w:tr>
      <w:tr w:rsidR="00757A2D" w:rsidRPr="005A3CCF" w14:paraId="1B0D3FB0" w14:textId="77777777" w:rsidTr="00757A2D">
        <w:trPr>
          <w:trHeight w:val="305"/>
        </w:trPr>
        <w:tc>
          <w:tcPr>
            <w:tcW w:w="6204" w:type="dxa"/>
          </w:tcPr>
          <w:p w14:paraId="36D2AA10"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特定財源見込額</w:t>
            </w:r>
          </w:p>
        </w:tc>
        <w:tc>
          <w:tcPr>
            <w:tcW w:w="2161" w:type="dxa"/>
          </w:tcPr>
          <w:p w14:paraId="4AD2FBA8" w14:textId="0DF2AACF" w:rsidR="00757A2D" w:rsidRPr="005A3CCF" w:rsidRDefault="00D47127" w:rsidP="00757A2D">
            <w:pPr>
              <w:jc w:val="right"/>
              <w:rPr>
                <w:rFonts w:ascii="ＭＳ Ｐゴシック" w:eastAsia="ＭＳ Ｐゴシック" w:hAnsi="ＭＳ Ｐゴシック"/>
                <w:sz w:val="22"/>
              </w:rPr>
            </w:pPr>
            <w:r w:rsidRPr="00D47127">
              <w:rPr>
                <w:rFonts w:ascii="ＭＳ Ｐゴシック" w:eastAsia="ＭＳ Ｐゴシック" w:hAnsi="ＭＳ Ｐゴシック" w:hint="eastAsia"/>
                <w:sz w:val="22"/>
              </w:rPr>
              <w:t>8,198,908</w:t>
            </w:r>
            <w:r w:rsidR="00757A2D" w:rsidRPr="005A3CCF">
              <w:rPr>
                <w:rFonts w:ascii="ＭＳ Ｐゴシック" w:eastAsia="ＭＳ Ｐゴシック" w:hAnsi="ＭＳ Ｐゴシック" w:hint="eastAsia"/>
                <w:sz w:val="22"/>
              </w:rPr>
              <w:t>千円</w:t>
            </w:r>
          </w:p>
        </w:tc>
      </w:tr>
      <w:tr w:rsidR="00757A2D" w:rsidRPr="005A3CCF" w14:paraId="3A5F8B85" w14:textId="77777777" w:rsidTr="00757A2D">
        <w:trPr>
          <w:trHeight w:val="305"/>
        </w:trPr>
        <w:tc>
          <w:tcPr>
            <w:tcW w:w="6204" w:type="dxa"/>
          </w:tcPr>
          <w:p w14:paraId="66510CBD"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地方債現在高等に係る基準財政需要額算入見込額</w:t>
            </w:r>
          </w:p>
        </w:tc>
        <w:tc>
          <w:tcPr>
            <w:tcW w:w="2161" w:type="dxa"/>
          </w:tcPr>
          <w:p w14:paraId="4E62ABA4" w14:textId="222C17D5" w:rsidR="00757A2D" w:rsidRPr="005A3CCF" w:rsidRDefault="00D47127" w:rsidP="004C7C9B">
            <w:pPr>
              <w:jc w:val="right"/>
              <w:rPr>
                <w:rFonts w:ascii="ＭＳ Ｐゴシック" w:eastAsia="ＭＳ Ｐゴシック" w:hAnsi="ＭＳ Ｐゴシック"/>
                <w:sz w:val="22"/>
              </w:rPr>
            </w:pPr>
            <w:r w:rsidRPr="00D47127">
              <w:rPr>
                <w:rFonts w:ascii="ＭＳ Ｐゴシック" w:eastAsia="ＭＳ Ｐゴシック" w:hAnsi="ＭＳ Ｐゴシック" w:hint="eastAsia"/>
                <w:sz w:val="22"/>
              </w:rPr>
              <w:t>18,568,458</w:t>
            </w:r>
            <w:r w:rsidR="00757A2D" w:rsidRPr="005A3CCF">
              <w:rPr>
                <w:rFonts w:ascii="ＭＳ Ｐゴシック" w:eastAsia="ＭＳ Ｐゴシック" w:hAnsi="ＭＳ Ｐゴシック" w:hint="eastAsia"/>
                <w:sz w:val="22"/>
              </w:rPr>
              <w:t>千円</w:t>
            </w:r>
          </w:p>
        </w:tc>
      </w:tr>
    </w:tbl>
    <w:p w14:paraId="7E783817" w14:textId="77777777" w:rsidR="00D406CE" w:rsidRPr="00D406CE" w:rsidRDefault="00D406CE" w:rsidP="00D406CE">
      <w:pPr>
        <w:ind w:leftChars="350" w:left="735" w:firstLineChars="50" w:firstLine="110"/>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す。</w:t>
      </w:r>
    </w:p>
    <w:p w14:paraId="650CD532" w14:textId="77777777" w:rsidR="00D406CE" w:rsidRPr="00BD56EF" w:rsidRDefault="007A4D06" w:rsidP="003F7981">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④</w:t>
      </w:r>
      <w:r w:rsidR="00D406CE" w:rsidRPr="00BD56EF">
        <w:rPr>
          <w:rFonts w:ascii="ＭＳ Ｐゴシック" w:eastAsia="ＭＳ Ｐゴシック" w:hAnsi="ＭＳ Ｐゴシック" w:hint="eastAsia"/>
          <w:sz w:val="22"/>
        </w:rPr>
        <w:t xml:space="preserve"> 地方自治法第234条の3に基づく長期継続契約で貸借対照表に計上されたリース債務金額</w:t>
      </w:r>
    </w:p>
    <w:p w14:paraId="385BCF55" w14:textId="058F11DC" w:rsidR="00BA69F1" w:rsidRDefault="003A31B2" w:rsidP="00BA69F1">
      <w:pPr>
        <w:ind w:firstLineChars="350" w:firstLine="770"/>
        <w:rPr>
          <w:rFonts w:ascii="ＭＳ Ｐゴシック" w:eastAsia="ＭＳ Ｐゴシック" w:hAnsi="ＭＳ Ｐゴシック"/>
          <w:sz w:val="22"/>
        </w:rPr>
      </w:pPr>
      <w:bookmarkStart w:id="1" w:name="_Hlk33620050"/>
      <w:bookmarkStart w:id="2" w:name="_Hlk129350536"/>
      <w:r w:rsidRPr="003A31B2">
        <w:rPr>
          <w:rFonts w:ascii="ＭＳ Ｐゴシック" w:eastAsia="ＭＳ Ｐゴシック" w:hAnsi="ＭＳ Ｐゴシック" w:hint="eastAsia"/>
          <w:sz w:val="22"/>
        </w:rPr>
        <w:t>159,442</w:t>
      </w:r>
      <w:bookmarkEnd w:id="2"/>
      <w:r w:rsidR="00BA69F1" w:rsidRPr="003A31B2">
        <w:rPr>
          <w:rFonts w:ascii="ＭＳ Ｐゴシック" w:eastAsia="ＭＳ Ｐゴシック" w:hAnsi="ＭＳ Ｐゴシック" w:hint="eastAsia"/>
          <w:sz w:val="22"/>
        </w:rPr>
        <w:t>千円</w:t>
      </w:r>
    </w:p>
    <w:bookmarkEnd w:id="1"/>
    <w:p w14:paraId="3824CF14" w14:textId="77777777" w:rsidR="00A14C6C" w:rsidRDefault="00A14C6C" w:rsidP="003A31B2">
      <w:pPr>
        <w:rPr>
          <w:rFonts w:ascii="ＭＳ Ｐゴシック" w:eastAsia="ＭＳ Ｐゴシック" w:hAnsi="ＭＳ Ｐゴシック"/>
          <w:sz w:val="22"/>
        </w:rPr>
      </w:pPr>
    </w:p>
    <w:p w14:paraId="7728FD0B" w14:textId="77777777" w:rsidR="003F7981" w:rsidRPr="003F7981" w:rsidRDefault="009170EC"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⑶</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純資産変動計算書に係る事項</w:t>
      </w:r>
    </w:p>
    <w:p w14:paraId="7A807379" w14:textId="77777777" w:rsidR="006D115A"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純資産における固定資産等形成分及び余剰分（不足分）の内容</w:t>
      </w:r>
    </w:p>
    <w:p w14:paraId="2CDAD920"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固定資産等形成分</w:t>
      </w:r>
    </w:p>
    <w:p w14:paraId="62C87751"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固定資産の額に流動資産における短期貸付金及び基金等を加えた額を計上しています。</w:t>
      </w:r>
    </w:p>
    <w:p w14:paraId="3F963E56"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余剰分（不足分）</w:t>
      </w:r>
    </w:p>
    <w:p w14:paraId="01E22FE7" w14:textId="77777777" w:rsidR="003F7981" w:rsidRP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純資産合計額のうち、固定資産等形成分を差し引いた金額を計上しています。</w:t>
      </w:r>
    </w:p>
    <w:p w14:paraId="5D546F68" w14:textId="77777777" w:rsidR="008B7770" w:rsidRDefault="008B7770" w:rsidP="00EF1C66">
      <w:pPr>
        <w:rPr>
          <w:rFonts w:ascii="ＭＳ Ｐゴシック" w:eastAsia="ＭＳ Ｐゴシック" w:hAnsi="ＭＳ Ｐゴシック"/>
          <w:sz w:val="22"/>
        </w:rPr>
      </w:pPr>
    </w:p>
    <w:p w14:paraId="0B42D55C" w14:textId="77777777" w:rsidR="003F7981" w:rsidRDefault="009170EC"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⑷</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資金収支計算書に係る事項</w:t>
      </w:r>
    </w:p>
    <w:p w14:paraId="1DFFD61C" w14:textId="77777777" w:rsidR="006D115A" w:rsidRPr="003F7981" w:rsidRDefault="006D115A" w:rsidP="003F7981">
      <w:pPr>
        <w:ind w:firstLineChars="100" w:firstLine="220"/>
        <w:rPr>
          <w:rFonts w:ascii="ＭＳ Ｐゴシック" w:eastAsia="ＭＳ Ｐゴシック" w:hAnsi="ＭＳ Ｐゴシック"/>
          <w:sz w:val="22"/>
        </w:rPr>
      </w:pPr>
    </w:p>
    <w:p w14:paraId="7AC59FAC" w14:textId="72004E9B" w:rsidR="003F7981" w:rsidRPr="00406281" w:rsidRDefault="003F7981" w:rsidP="003F7981">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①　基礎的財政収支</w:t>
      </w:r>
      <w:r w:rsidR="004A3394" w:rsidRPr="00BD56EF">
        <w:rPr>
          <w:rFonts w:ascii="ＭＳ Ｐゴシック" w:eastAsia="ＭＳ Ｐゴシック" w:hAnsi="ＭＳ Ｐゴシック" w:hint="eastAsia"/>
          <w:sz w:val="22"/>
        </w:rPr>
        <w:t>（プライマリーバランス</w:t>
      </w:r>
      <w:r w:rsidR="004A3394" w:rsidRPr="005E4F35">
        <w:rPr>
          <w:rFonts w:ascii="ＭＳ Ｐゴシック" w:eastAsia="ＭＳ Ｐゴシック" w:hAnsi="ＭＳ Ｐゴシック" w:hint="eastAsia"/>
          <w:sz w:val="22"/>
        </w:rPr>
        <w:t>）</w:t>
      </w:r>
      <w:r w:rsidR="005E4F35" w:rsidRPr="005E4F35">
        <w:rPr>
          <w:rFonts w:ascii="ＭＳ Ｐゴシック" w:eastAsia="ＭＳ Ｐゴシック" w:hAnsi="ＭＳ Ｐゴシック" w:hint="eastAsia"/>
          <w:sz w:val="22"/>
        </w:rPr>
        <w:t>1,058,372</w:t>
      </w:r>
      <w:r w:rsidR="004A3394" w:rsidRPr="005E4F35">
        <w:rPr>
          <w:rFonts w:ascii="ＭＳ Ｐゴシック" w:eastAsia="ＭＳ Ｐゴシック" w:hAnsi="ＭＳ Ｐゴシック" w:hint="eastAsia"/>
          <w:sz w:val="22"/>
        </w:rPr>
        <w:t>千</w:t>
      </w:r>
      <w:r w:rsidRPr="00406281">
        <w:rPr>
          <w:rFonts w:ascii="ＭＳ Ｐゴシック" w:eastAsia="ＭＳ Ｐゴシック" w:hAnsi="ＭＳ Ｐゴシック" w:hint="eastAsia"/>
          <w:sz w:val="22"/>
        </w:rPr>
        <w:t>円</w:t>
      </w:r>
    </w:p>
    <w:p w14:paraId="0A8B8FD6" w14:textId="77777777" w:rsidR="003F7981" w:rsidRPr="00406281" w:rsidRDefault="003F7981" w:rsidP="003F7981">
      <w:pPr>
        <w:ind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 xml:space="preserve">②　</w:t>
      </w:r>
      <w:r w:rsidRPr="003854BA">
        <w:rPr>
          <w:rFonts w:ascii="ＭＳ Ｐゴシック" w:eastAsia="ＭＳ Ｐゴシック" w:hAnsi="ＭＳ Ｐゴシック" w:hint="eastAsia"/>
          <w:sz w:val="22"/>
        </w:rPr>
        <w:t>既存の決算情報との関連性</w:t>
      </w:r>
    </w:p>
    <w:tbl>
      <w:tblPr>
        <w:tblStyle w:val="aa"/>
        <w:tblW w:w="0" w:type="auto"/>
        <w:tblInd w:w="392" w:type="dxa"/>
        <w:tblLook w:val="04A0" w:firstRow="1" w:lastRow="0" w:firstColumn="1" w:lastColumn="0" w:noHBand="0" w:noVBand="1"/>
      </w:tblPr>
      <w:tblGrid>
        <w:gridCol w:w="4962"/>
        <w:gridCol w:w="2193"/>
        <w:gridCol w:w="2194"/>
      </w:tblGrid>
      <w:tr w:rsidR="00FB13D1" w:rsidRPr="00FB13D1" w14:paraId="1176D3D9" w14:textId="77777777" w:rsidTr="00406281">
        <w:trPr>
          <w:trHeight w:val="515"/>
        </w:trPr>
        <w:tc>
          <w:tcPr>
            <w:tcW w:w="5103" w:type="dxa"/>
            <w:vAlign w:val="center"/>
          </w:tcPr>
          <w:p w14:paraId="2719AC15" w14:textId="77777777" w:rsidR="003F7981" w:rsidRPr="00406281" w:rsidRDefault="003F7981" w:rsidP="006D115A">
            <w:pPr>
              <w:jc w:val="both"/>
              <w:rPr>
                <w:rFonts w:ascii="ＭＳ Ｐゴシック" w:eastAsia="ＭＳ Ｐゴシック" w:hAnsi="ＭＳ Ｐゴシック"/>
                <w:sz w:val="22"/>
              </w:rPr>
            </w:pPr>
          </w:p>
        </w:tc>
        <w:tc>
          <w:tcPr>
            <w:tcW w:w="2224" w:type="dxa"/>
            <w:vAlign w:val="center"/>
          </w:tcPr>
          <w:p w14:paraId="1EEB62F8" w14:textId="77777777" w:rsidR="003F7981" w:rsidRPr="00406281" w:rsidRDefault="003F7981" w:rsidP="006D115A">
            <w:pPr>
              <w:jc w:val="center"/>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収入（歳入）</w:t>
            </w:r>
          </w:p>
        </w:tc>
        <w:tc>
          <w:tcPr>
            <w:tcW w:w="2225" w:type="dxa"/>
            <w:vAlign w:val="center"/>
          </w:tcPr>
          <w:p w14:paraId="4740868E" w14:textId="77777777" w:rsidR="003F7981" w:rsidRPr="00FB13D1" w:rsidRDefault="003F7981" w:rsidP="006D115A">
            <w:pPr>
              <w:jc w:val="center"/>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支出（歳出）</w:t>
            </w:r>
          </w:p>
        </w:tc>
      </w:tr>
      <w:tr w:rsidR="00FB13D1" w:rsidRPr="00FB13D1" w14:paraId="12FA2476" w14:textId="77777777" w:rsidTr="00DD63F8">
        <w:trPr>
          <w:trHeight w:val="510"/>
        </w:trPr>
        <w:tc>
          <w:tcPr>
            <w:tcW w:w="5103" w:type="dxa"/>
            <w:vAlign w:val="center"/>
          </w:tcPr>
          <w:p w14:paraId="16A9F2A4"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歳入歳出決算書</w:t>
            </w:r>
          </w:p>
        </w:tc>
        <w:tc>
          <w:tcPr>
            <w:tcW w:w="2224" w:type="dxa"/>
            <w:vAlign w:val="center"/>
          </w:tcPr>
          <w:p w14:paraId="10CE4A02" w14:textId="05D25A65" w:rsidR="003F7981" w:rsidRPr="00FB13D1" w:rsidRDefault="003854BA"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31,712,690</w:t>
            </w:r>
            <w:r w:rsidR="00F17FD2" w:rsidRPr="00FB13D1">
              <w:rPr>
                <w:rFonts w:ascii="ＭＳ Ｐゴシック" w:eastAsia="ＭＳ Ｐゴシック" w:hAnsi="ＭＳ Ｐゴシック" w:hint="eastAsia"/>
                <w:sz w:val="22"/>
              </w:rPr>
              <w:t>千</w:t>
            </w:r>
            <w:r w:rsidR="003F7981" w:rsidRPr="00FB13D1">
              <w:rPr>
                <w:rFonts w:ascii="ＭＳ Ｐゴシック" w:eastAsia="ＭＳ Ｐゴシック" w:hAnsi="ＭＳ Ｐゴシック" w:hint="eastAsia"/>
                <w:sz w:val="22"/>
              </w:rPr>
              <w:t>円</w:t>
            </w:r>
          </w:p>
        </w:tc>
        <w:tc>
          <w:tcPr>
            <w:tcW w:w="2225" w:type="dxa"/>
            <w:vAlign w:val="center"/>
          </w:tcPr>
          <w:p w14:paraId="54F9ECB1" w14:textId="6610BEC2" w:rsidR="003F7981" w:rsidRPr="00FB13D1" w:rsidRDefault="003854BA"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31,103,050</w:t>
            </w:r>
            <w:r w:rsidR="00F17FD2" w:rsidRPr="00FB13D1">
              <w:rPr>
                <w:rFonts w:ascii="ＭＳ Ｐゴシック" w:eastAsia="ＭＳ Ｐゴシック" w:hAnsi="ＭＳ Ｐゴシック" w:hint="eastAsia"/>
                <w:sz w:val="22"/>
              </w:rPr>
              <w:t>千</w:t>
            </w:r>
            <w:r w:rsidR="003F7981" w:rsidRPr="00FB13D1">
              <w:rPr>
                <w:rFonts w:ascii="ＭＳ Ｐゴシック" w:eastAsia="ＭＳ Ｐゴシック" w:hAnsi="ＭＳ Ｐゴシック" w:hint="eastAsia"/>
                <w:sz w:val="22"/>
              </w:rPr>
              <w:t>円</w:t>
            </w:r>
          </w:p>
        </w:tc>
      </w:tr>
      <w:tr w:rsidR="00FB13D1" w:rsidRPr="00FB13D1" w14:paraId="1615260D" w14:textId="77777777" w:rsidTr="00DD63F8">
        <w:trPr>
          <w:trHeight w:val="510"/>
        </w:trPr>
        <w:tc>
          <w:tcPr>
            <w:tcW w:w="5103" w:type="dxa"/>
            <w:vAlign w:val="center"/>
          </w:tcPr>
          <w:p w14:paraId="21557466"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財務書類の対象となる会計の範囲の相違に伴う差額</w:t>
            </w:r>
          </w:p>
        </w:tc>
        <w:tc>
          <w:tcPr>
            <w:tcW w:w="2224" w:type="dxa"/>
            <w:vAlign w:val="center"/>
          </w:tcPr>
          <w:p w14:paraId="665F2300" w14:textId="721EFAC2" w:rsidR="003F7981" w:rsidRPr="00E039C7" w:rsidRDefault="003854BA" w:rsidP="008301AA">
            <w:pPr>
              <w:jc w:val="right"/>
              <w:rPr>
                <w:rFonts w:ascii="ＭＳ Ｐゴシック" w:eastAsia="ＭＳ Ｐゴシック" w:hAnsi="ＭＳ Ｐゴシック"/>
                <w:sz w:val="22"/>
                <w:highlight w:val="yellow"/>
              </w:rPr>
            </w:pPr>
            <w:r>
              <w:rPr>
                <w:rFonts w:ascii="ＭＳ Ｐゴシック" w:eastAsia="ＭＳ Ｐゴシック" w:hAnsi="ＭＳ Ｐゴシック" w:hint="eastAsia"/>
                <w:sz w:val="22"/>
              </w:rPr>
              <w:t>257,104</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c>
          <w:tcPr>
            <w:tcW w:w="2225" w:type="dxa"/>
            <w:vAlign w:val="center"/>
          </w:tcPr>
          <w:p w14:paraId="6ACEAECF" w14:textId="5326A3C1" w:rsidR="003F7981" w:rsidRPr="00E039C7" w:rsidRDefault="003854BA" w:rsidP="006D115A">
            <w:pPr>
              <w:jc w:val="right"/>
              <w:rPr>
                <w:rFonts w:ascii="ＭＳ Ｐゴシック" w:eastAsia="ＭＳ Ｐゴシック" w:hAnsi="ＭＳ Ｐゴシック"/>
                <w:sz w:val="22"/>
                <w:highlight w:val="yellow"/>
              </w:rPr>
            </w:pPr>
            <w:r>
              <w:rPr>
                <w:rFonts w:ascii="ＭＳ Ｐゴシック" w:eastAsia="ＭＳ Ｐゴシック" w:hAnsi="ＭＳ Ｐゴシック" w:hint="eastAsia"/>
                <w:sz w:val="22"/>
              </w:rPr>
              <w:t>257,104</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r>
      <w:tr w:rsidR="00FB13D1" w:rsidRPr="00FB13D1" w14:paraId="20791B08" w14:textId="77777777" w:rsidTr="00DD63F8">
        <w:trPr>
          <w:trHeight w:val="510"/>
        </w:trPr>
        <w:tc>
          <w:tcPr>
            <w:tcW w:w="5103" w:type="dxa"/>
            <w:vAlign w:val="center"/>
          </w:tcPr>
          <w:p w14:paraId="44617519"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資金収支計算書</w:t>
            </w:r>
          </w:p>
        </w:tc>
        <w:tc>
          <w:tcPr>
            <w:tcW w:w="2224" w:type="dxa"/>
            <w:vAlign w:val="center"/>
          </w:tcPr>
          <w:p w14:paraId="69D618A5" w14:textId="42032A42" w:rsidR="003F7981" w:rsidRPr="009369D1" w:rsidRDefault="003854BA"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31,969,794</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c>
          <w:tcPr>
            <w:tcW w:w="2225" w:type="dxa"/>
            <w:vAlign w:val="center"/>
          </w:tcPr>
          <w:p w14:paraId="557C669B" w14:textId="09A613FE" w:rsidR="003F7981" w:rsidRPr="009369D1" w:rsidRDefault="003854BA"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31,360,154</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r>
    </w:tbl>
    <w:p w14:paraId="610EC9C3" w14:textId="77777777" w:rsidR="006D115A" w:rsidRPr="00BD56EF" w:rsidRDefault="006D115A" w:rsidP="00810927">
      <w:pPr>
        <w:rPr>
          <w:rFonts w:ascii="ＭＳ Ｐゴシック" w:eastAsia="ＭＳ Ｐゴシック" w:hAnsi="ＭＳ Ｐゴシック"/>
          <w:sz w:val="22"/>
        </w:rPr>
      </w:pPr>
    </w:p>
    <w:p w14:paraId="0F5F1F1A" w14:textId="77777777" w:rsidR="006D115A" w:rsidRPr="00BD56EF" w:rsidRDefault="007B56FA">
      <w:pPr>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BD56EF" w:rsidRPr="00BD56EF">
        <w:rPr>
          <w:rFonts w:ascii="ＭＳ Ｐゴシック" w:eastAsia="ＭＳ Ｐゴシック" w:hAnsi="ＭＳ Ｐゴシック" w:hint="eastAsia"/>
          <w:sz w:val="22"/>
        </w:rPr>
        <w:t>公共用地先行取得事業特別会計</w:t>
      </w:r>
      <w:r w:rsidRPr="00BD56EF">
        <w:rPr>
          <w:rFonts w:ascii="ＭＳ Ｐゴシック" w:eastAsia="ＭＳ Ｐゴシック" w:hAnsi="ＭＳ Ｐゴシック" w:hint="eastAsia"/>
          <w:sz w:val="22"/>
        </w:rPr>
        <w:t>）の分だけ相違します。</w:t>
      </w:r>
    </w:p>
    <w:p w14:paraId="4F38D314" w14:textId="77777777" w:rsidR="000F4960" w:rsidRPr="00BD56EF" w:rsidRDefault="000F4960" w:rsidP="00687205">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③</w:t>
      </w:r>
      <w:r w:rsidR="00465B93" w:rsidRPr="00BD56EF">
        <w:rPr>
          <w:rFonts w:ascii="ＭＳ Ｐゴシック" w:eastAsia="ＭＳ Ｐゴシック" w:hAnsi="ＭＳ Ｐゴシック" w:hint="eastAsia"/>
          <w:sz w:val="22"/>
        </w:rPr>
        <w:t xml:space="preserve">　一時借入金</w:t>
      </w:r>
    </w:p>
    <w:p w14:paraId="52068DAA" w14:textId="77777777"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資金収支計算書上、一時借入金の増減額は含まれていません。</w:t>
      </w:r>
    </w:p>
    <w:p w14:paraId="6075A612" w14:textId="77777777"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なお、一時借入金の限度額</w:t>
      </w:r>
      <w:r w:rsidR="00BD56EF" w:rsidRPr="00BD56EF">
        <w:rPr>
          <w:rFonts w:ascii="ＭＳ Ｐゴシック" w:eastAsia="ＭＳ Ｐゴシック" w:hAnsi="ＭＳ Ｐゴシック" w:hint="eastAsia"/>
          <w:sz w:val="22"/>
        </w:rPr>
        <w:t>及び利子額</w:t>
      </w:r>
      <w:r w:rsidRPr="00BD56EF">
        <w:rPr>
          <w:rFonts w:ascii="ＭＳ Ｐゴシック" w:eastAsia="ＭＳ Ｐゴシック" w:hAnsi="ＭＳ Ｐゴシック" w:hint="eastAsia"/>
          <w:sz w:val="22"/>
        </w:rPr>
        <w:t>は次のとおりです。</w:t>
      </w:r>
    </w:p>
    <w:p w14:paraId="1C70EF49" w14:textId="3768E882"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 xml:space="preserve">一時借入金の限度額 </w:t>
      </w:r>
      <w:r w:rsidRPr="00BD56EF">
        <w:rPr>
          <w:rFonts w:ascii="ＭＳ Ｐゴシック" w:eastAsia="ＭＳ Ｐゴシック" w:hAnsi="ＭＳ Ｐゴシック" w:hint="eastAsia"/>
          <w:sz w:val="22"/>
        </w:rPr>
        <w:tab/>
        <w:t xml:space="preserve">　　　</w:t>
      </w:r>
      <w:r w:rsidR="00BD56EF" w:rsidRPr="00BD56EF">
        <w:rPr>
          <w:rFonts w:ascii="ＭＳ Ｐゴシック" w:eastAsia="ＭＳ Ｐゴシック" w:hAnsi="ＭＳ Ｐゴシック" w:hint="eastAsia"/>
          <w:sz w:val="22"/>
        </w:rPr>
        <w:t>2,</w:t>
      </w:r>
      <w:r w:rsidR="000230B7">
        <w:rPr>
          <w:rFonts w:ascii="ＭＳ Ｐゴシック" w:eastAsia="ＭＳ Ｐゴシック" w:hAnsi="ＭＳ Ｐゴシック" w:hint="eastAsia"/>
          <w:sz w:val="22"/>
        </w:rPr>
        <w:t>6</w:t>
      </w:r>
      <w:r w:rsidR="00BD56EF" w:rsidRPr="00BD56EF">
        <w:rPr>
          <w:rFonts w:ascii="ＭＳ Ｐゴシック" w:eastAsia="ＭＳ Ｐゴシック" w:hAnsi="ＭＳ Ｐゴシック" w:hint="eastAsia"/>
          <w:sz w:val="22"/>
        </w:rPr>
        <w:t>00,000</w:t>
      </w:r>
      <w:r w:rsidR="000F4960" w:rsidRPr="00BD56EF">
        <w:rPr>
          <w:rFonts w:ascii="ＭＳ Ｐゴシック" w:eastAsia="ＭＳ Ｐゴシック" w:hAnsi="ＭＳ Ｐゴシック" w:hint="eastAsia"/>
          <w:sz w:val="22"/>
        </w:rPr>
        <w:t>千円</w:t>
      </w:r>
    </w:p>
    <w:p w14:paraId="339888D4" w14:textId="77777777" w:rsidR="00BD56EF" w:rsidRPr="00BD56EF" w:rsidRDefault="00BD56EF" w:rsidP="00BD56EF">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 xml:space="preserve">一時借入金の利子額 </w:t>
      </w:r>
      <w:r w:rsidRPr="00BD56EF">
        <w:rPr>
          <w:rFonts w:ascii="ＭＳ Ｐゴシック" w:eastAsia="ＭＳ Ｐゴシック" w:hAnsi="ＭＳ Ｐゴシック" w:hint="eastAsia"/>
          <w:sz w:val="22"/>
        </w:rPr>
        <w:tab/>
        <w:t xml:space="preserve">　　　　　　　　0千円</w:t>
      </w:r>
    </w:p>
    <w:p w14:paraId="7DC60787" w14:textId="77777777" w:rsidR="00BD56EF" w:rsidRPr="00BD56EF" w:rsidRDefault="00BD56EF" w:rsidP="000F4960">
      <w:pPr>
        <w:ind w:firstLineChars="400" w:firstLine="880"/>
        <w:rPr>
          <w:rFonts w:ascii="ＭＳ Ｐゴシック" w:eastAsia="ＭＳ Ｐゴシック" w:hAnsi="ＭＳ Ｐゴシック"/>
          <w:sz w:val="22"/>
        </w:rPr>
      </w:pPr>
    </w:p>
    <w:p w14:paraId="311BB011" w14:textId="77777777" w:rsidR="000F4960" w:rsidRPr="00BD56EF" w:rsidRDefault="000F4960" w:rsidP="000F4960">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④</w:t>
      </w:r>
      <w:r w:rsidR="00465B93" w:rsidRPr="00BD56EF">
        <w:rPr>
          <w:rFonts w:ascii="ＭＳ Ｐゴシック" w:eastAsia="ＭＳ Ｐゴシック" w:hAnsi="ＭＳ Ｐゴシック" w:hint="eastAsia"/>
          <w:sz w:val="22"/>
        </w:rPr>
        <w:t xml:space="preserve">　重要な非資金取引</w:t>
      </w:r>
    </w:p>
    <w:p w14:paraId="0E3E56EB" w14:textId="77777777" w:rsidR="00465B93" w:rsidRPr="00BD56EF" w:rsidRDefault="007A63AD"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該当なし</w:t>
      </w:r>
    </w:p>
    <w:sectPr w:rsidR="00465B93" w:rsidRPr="00BD56EF" w:rsidSect="00594797">
      <w:footerReference w:type="default" r:id="rId7"/>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A996" w14:textId="77777777" w:rsidR="009D7F07" w:rsidRDefault="009D7F07" w:rsidP="00DD59C7">
      <w:pPr>
        <w:spacing w:line="240" w:lineRule="auto"/>
      </w:pPr>
      <w:r>
        <w:separator/>
      </w:r>
    </w:p>
  </w:endnote>
  <w:endnote w:type="continuationSeparator" w:id="0">
    <w:p w14:paraId="6C5492CF" w14:textId="77777777" w:rsidR="009D7F07" w:rsidRDefault="009D7F07"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203920"/>
      <w:docPartObj>
        <w:docPartGallery w:val="Page Numbers (Bottom of Page)"/>
        <w:docPartUnique/>
      </w:docPartObj>
    </w:sdtPr>
    <w:sdtEndPr/>
    <w:sdtContent>
      <w:sdt>
        <w:sdtPr>
          <w:id w:val="1728636285"/>
          <w:docPartObj>
            <w:docPartGallery w:val="Page Numbers (Top of Page)"/>
            <w:docPartUnique/>
          </w:docPartObj>
        </w:sdtPr>
        <w:sdtEndPr/>
        <w:sdtContent>
          <w:p w14:paraId="274CA80E" w14:textId="71E4D1BA" w:rsidR="00F641CE" w:rsidRDefault="00F641CE">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4A56A6C" w14:textId="77777777" w:rsidR="009D7F07" w:rsidRDefault="009D7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2794" w14:textId="77777777" w:rsidR="009D7F07" w:rsidRDefault="009D7F07" w:rsidP="00DD59C7">
      <w:pPr>
        <w:spacing w:line="240" w:lineRule="auto"/>
      </w:pPr>
      <w:r>
        <w:separator/>
      </w:r>
    </w:p>
  </w:footnote>
  <w:footnote w:type="continuationSeparator" w:id="0">
    <w:p w14:paraId="0D77CC1D" w14:textId="77777777" w:rsidR="009D7F07" w:rsidRDefault="009D7F07"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15966"/>
    <w:rsid w:val="000230B7"/>
    <w:rsid w:val="00034FCB"/>
    <w:rsid w:val="0004073A"/>
    <w:rsid w:val="00060CC6"/>
    <w:rsid w:val="0007611C"/>
    <w:rsid w:val="000772B0"/>
    <w:rsid w:val="000933DB"/>
    <w:rsid w:val="00094E5D"/>
    <w:rsid w:val="000F4960"/>
    <w:rsid w:val="00104ED4"/>
    <w:rsid w:val="00123364"/>
    <w:rsid w:val="00127FD9"/>
    <w:rsid w:val="00146D46"/>
    <w:rsid w:val="001501C2"/>
    <w:rsid w:val="00152A6E"/>
    <w:rsid w:val="00164E05"/>
    <w:rsid w:val="001778CD"/>
    <w:rsid w:val="0019416B"/>
    <w:rsid w:val="001A1DCA"/>
    <w:rsid w:val="001A2BCC"/>
    <w:rsid w:val="001A3D34"/>
    <w:rsid w:val="001B2C60"/>
    <w:rsid w:val="001E074D"/>
    <w:rsid w:val="001E0B53"/>
    <w:rsid w:val="001F52FE"/>
    <w:rsid w:val="001F63D8"/>
    <w:rsid w:val="00214D2B"/>
    <w:rsid w:val="00216888"/>
    <w:rsid w:val="00221BC6"/>
    <w:rsid w:val="002409C9"/>
    <w:rsid w:val="00242BEF"/>
    <w:rsid w:val="002533AB"/>
    <w:rsid w:val="00262A68"/>
    <w:rsid w:val="00266E43"/>
    <w:rsid w:val="00271A83"/>
    <w:rsid w:val="0027268F"/>
    <w:rsid w:val="00280A90"/>
    <w:rsid w:val="00293251"/>
    <w:rsid w:val="00293D84"/>
    <w:rsid w:val="002E1F1F"/>
    <w:rsid w:val="002F5A55"/>
    <w:rsid w:val="003016FA"/>
    <w:rsid w:val="00303119"/>
    <w:rsid w:val="003104E7"/>
    <w:rsid w:val="0031388E"/>
    <w:rsid w:val="00314212"/>
    <w:rsid w:val="00315371"/>
    <w:rsid w:val="003264A7"/>
    <w:rsid w:val="00333470"/>
    <w:rsid w:val="00333C4B"/>
    <w:rsid w:val="00333EF0"/>
    <w:rsid w:val="00336271"/>
    <w:rsid w:val="00341ABC"/>
    <w:rsid w:val="003854BA"/>
    <w:rsid w:val="00385D55"/>
    <w:rsid w:val="00392914"/>
    <w:rsid w:val="003A31B2"/>
    <w:rsid w:val="003B168D"/>
    <w:rsid w:val="003B4B61"/>
    <w:rsid w:val="003C72BF"/>
    <w:rsid w:val="003F190B"/>
    <w:rsid w:val="003F7981"/>
    <w:rsid w:val="00403B3D"/>
    <w:rsid w:val="00406281"/>
    <w:rsid w:val="0041359C"/>
    <w:rsid w:val="004144E6"/>
    <w:rsid w:val="0042469F"/>
    <w:rsid w:val="0043344E"/>
    <w:rsid w:val="00443B27"/>
    <w:rsid w:val="004443D6"/>
    <w:rsid w:val="004623E4"/>
    <w:rsid w:val="00465B93"/>
    <w:rsid w:val="00473EFA"/>
    <w:rsid w:val="00474B20"/>
    <w:rsid w:val="00476E42"/>
    <w:rsid w:val="00482EDC"/>
    <w:rsid w:val="004A3394"/>
    <w:rsid w:val="004A7219"/>
    <w:rsid w:val="004C7C9B"/>
    <w:rsid w:val="004D7BA7"/>
    <w:rsid w:val="004E5718"/>
    <w:rsid w:val="004F4622"/>
    <w:rsid w:val="00502826"/>
    <w:rsid w:val="005111A2"/>
    <w:rsid w:val="0051428F"/>
    <w:rsid w:val="00536E60"/>
    <w:rsid w:val="00570833"/>
    <w:rsid w:val="00583A24"/>
    <w:rsid w:val="00594797"/>
    <w:rsid w:val="005A3CCF"/>
    <w:rsid w:val="005C03B3"/>
    <w:rsid w:val="005E4F35"/>
    <w:rsid w:val="006075A6"/>
    <w:rsid w:val="006615EC"/>
    <w:rsid w:val="0066415D"/>
    <w:rsid w:val="00666BD3"/>
    <w:rsid w:val="00687067"/>
    <w:rsid w:val="00687205"/>
    <w:rsid w:val="00697000"/>
    <w:rsid w:val="006B7C78"/>
    <w:rsid w:val="006D115A"/>
    <w:rsid w:val="006F4511"/>
    <w:rsid w:val="006F74F5"/>
    <w:rsid w:val="007045DE"/>
    <w:rsid w:val="007344C3"/>
    <w:rsid w:val="007359B8"/>
    <w:rsid w:val="00757A2D"/>
    <w:rsid w:val="00760864"/>
    <w:rsid w:val="007A00BE"/>
    <w:rsid w:val="007A4D06"/>
    <w:rsid w:val="007A63AD"/>
    <w:rsid w:val="007A77BC"/>
    <w:rsid w:val="007B126E"/>
    <w:rsid w:val="007B427E"/>
    <w:rsid w:val="007B56FA"/>
    <w:rsid w:val="007C3BFE"/>
    <w:rsid w:val="007C6D4D"/>
    <w:rsid w:val="007E30DF"/>
    <w:rsid w:val="007E7AC6"/>
    <w:rsid w:val="00810927"/>
    <w:rsid w:val="00810D7D"/>
    <w:rsid w:val="00825CEF"/>
    <w:rsid w:val="008301AA"/>
    <w:rsid w:val="0083069E"/>
    <w:rsid w:val="00871DDF"/>
    <w:rsid w:val="00872BD2"/>
    <w:rsid w:val="0087653D"/>
    <w:rsid w:val="00887D64"/>
    <w:rsid w:val="00892030"/>
    <w:rsid w:val="00897F94"/>
    <w:rsid w:val="008A11DF"/>
    <w:rsid w:val="008B7770"/>
    <w:rsid w:val="008B7ED8"/>
    <w:rsid w:val="008D6995"/>
    <w:rsid w:val="008E1985"/>
    <w:rsid w:val="00901828"/>
    <w:rsid w:val="009170EC"/>
    <w:rsid w:val="00924E1D"/>
    <w:rsid w:val="0092517F"/>
    <w:rsid w:val="00935560"/>
    <w:rsid w:val="009369D1"/>
    <w:rsid w:val="00940688"/>
    <w:rsid w:val="009425C6"/>
    <w:rsid w:val="00951A9E"/>
    <w:rsid w:val="009579A1"/>
    <w:rsid w:val="0098681F"/>
    <w:rsid w:val="009927A0"/>
    <w:rsid w:val="00997EC1"/>
    <w:rsid w:val="009B24AE"/>
    <w:rsid w:val="009B6D75"/>
    <w:rsid w:val="009D7F07"/>
    <w:rsid w:val="009F474A"/>
    <w:rsid w:val="009F58F1"/>
    <w:rsid w:val="00A14C6C"/>
    <w:rsid w:val="00A157CB"/>
    <w:rsid w:val="00A232A8"/>
    <w:rsid w:val="00A306D4"/>
    <w:rsid w:val="00A33C0E"/>
    <w:rsid w:val="00A53D0D"/>
    <w:rsid w:val="00A62D46"/>
    <w:rsid w:val="00A6619F"/>
    <w:rsid w:val="00A82D55"/>
    <w:rsid w:val="00A960BE"/>
    <w:rsid w:val="00AA58A9"/>
    <w:rsid w:val="00AB76DF"/>
    <w:rsid w:val="00AC0BFA"/>
    <w:rsid w:val="00AC18AC"/>
    <w:rsid w:val="00AD78BC"/>
    <w:rsid w:val="00B03062"/>
    <w:rsid w:val="00B16548"/>
    <w:rsid w:val="00B250B9"/>
    <w:rsid w:val="00B3156B"/>
    <w:rsid w:val="00B3173D"/>
    <w:rsid w:val="00B32CF3"/>
    <w:rsid w:val="00B417A1"/>
    <w:rsid w:val="00B53569"/>
    <w:rsid w:val="00B55276"/>
    <w:rsid w:val="00B76C4B"/>
    <w:rsid w:val="00B7791C"/>
    <w:rsid w:val="00B77A49"/>
    <w:rsid w:val="00BA69F1"/>
    <w:rsid w:val="00BB57E4"/>
    <w:rsid w:val="00BC2158"/>
    <w:rsid w:val="00BC4F53"/>
    <w:rsid w:val="00BC6402"/>
    <w:rsid w:val="00BD56EF"/>
    <w:rsid w:val="00C15D89"/>
    <w:rsid w:val="00C35767"/>
    <w:rsid w:val="00C42B50"/>
    <w:rsid w:val="00C462DF"/>
    <w:rsid w:val="00C779E9"/>
    <w:rsid w:val="00C84D83"/>
    <w:rsid w:val="00CB7491"/>
    <w:rsid w:val="00CE3825"/>
    <w:rsid w:val="00CE4699"/>
    <w:rsid w:val="00CE769E"/>
    <w:rsid w:val="00CF3435"/>
    <w:rsid w:val="00CF684A"/>
    <w:rsid w:val="00D04CE7"/>
    <w:rsid w:val="00D104F0"/>
    <w:rsid w:val="00D11D3E"/>
    <w:rsid w:val="00D1239F"/>
    <w:rsid w:val="00D13229"/>
    <w:rsid w:val="00D37AFB"/>
    <w:rsid w:val="00D406CE"/>
    <w:rsid w:val="00D47127"/>
    <w:rsid w:val="00D54632"/>
    <w:rsid w:val="00D70E8C"/>
    <w:rsid w:val="00D71773"/>
    <w:rsid w:val="00D8102B"/>
    <w:rsid w:val="00D942B8"/>
    <w:rsid w:val="00DA2BB4"/>
    <w:rsid w:val="00DB02B7"/>
    <w:rsid w:val="00DB603E"/>
    <w:rsid w:val="00DB68B4"/>
    <w:rsid w:val="00DC00A6"/>
    <w:rsid w:val="00DD59C7"/>
    <w:rsid w:val="00DD63F8"/>
    <w:rsid w:val="00DE6913"/>
    <w:rsid w:val="00DF64CC"/>
    <w:rsid w:val="00E039C7"/>
    <w:rsid w:val="00E116D7"/>
    <w:rsid w:val="00E14FB8"/>
    <w:rsid w:val="00E37C39"/>
    <w:rsid w:val="00EB11C9"/>
    <w:rsid w:val="00ED0FF6"/>
    <w:rsid w:val="00EE0252"/>
    <w:rsid w:val="00EF1C66"/>
    <w:rsid w:val="00EF4B80"/>
    <w:rsid w:val="00F17FD2"/>
    <w:rsid w:val="00F340A1"/>
    <w:rsid w:val="00F418EA"/>
    <w:rsid w:val="00F530BB"/>
    <w:rsid w:val="00F54070"/>
    <w:rsid w:val="00F576D9"/>
    <w:rsid w:val="00F641CE"/>
    <w:rsid w:val="00F64418"/>
    <w:rsid w:val="00F670A0"/>
    <w:rsid w:val="00F7075B"/>
    <w:rsid w:val="00F836E4"/>
    <w:rsid w:val="00F85BF1"/>
    <w:rsid w:val="00F92C1E"/>
    <w:rsid w:val="00F95B03"/>
    <w:rsid w:val="00FB13D1"/>
    <w:rsid w:val="00FB3DAA"/>
    <w:rsid w:val="00FE0087"/>
    <w:rsid w:val="00FE23E8"/>
    <w:rsid w:val="00FF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17C1CB"/>
  <w15:docId w15:val="{94F987E2-D1E0-422F-8DA7-8105B3F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0463">
      <w:bodyDiv w:val="1"/>
      <w:marLeft w:val="0"/>
      <w:marRight w:val="0"/>
      <w:marTop w:val="0"/>
      <w:marBottom w:val="0"/>
      <w:divBdr>
        <w:top w:val="none" w:sz="0" w:space="0" w:color="auto"/>
        <w:left w:val="none" w:sz="0" w:space="0" w:color="auto"/>
        <w:bottom w:val="none" w:sz="0" w:space="0" w:color="auto"/>
        <w:right w:val="none" w:sz="0" w:space="0" w:color="auto"/>
      </w:divBdr>
    </w:div>
    <w:div w:id="160318198">
      <w:bodyDiv w:val="1"/>
      <w:marLeft w:val="0"/>
      <w:marRight w:val="0"/>
      <w:marTop w:val="0"/>
      <w:marBottom w:val="0"/>
      <w:divBdr>
        <w:top w:val="none" w:sz="0" w:space="0" w:color="auto"/>
        <w:left w:val="none" w:sz="0" w:space="0" w:color="auto"/>
        <w:bottom w:val="none" w:sz="0" w:space="0" w:color="auto"/>
        <w:right w:val="none" w:sz="0" w:space="0" w:color="auto"/>
      </w:divBdr>
      <w:divsChild>
        <w:div w:id="844562872">
          <w:marLeft w:val="0"/>
          <w:marRight w:val="0"/>
          <w:marTop w:val="0"/>
          <w:marBottom w:val="0"/>
          <w:divBdr>
            <w:top w:val="none" w:sz="0" w:space="0" w:color="auto"/>
            <w:left w:val="none" w:sz="0" w:space="0" w:color="auto"/>
            <w:bottom w:val="none" w:sz="0" w:space="0" w:color="auto"/>
            <w:right w:val="none" w:sz="0" w:space="0" w:color="auto"/>
          </w:divBdr>
          <w:divsChild>
            <w:div w:id="1351837611">
              <w:marLeft w:val="0"/>
              <w:marRight w:val="0"/>
              <w:marTop w:val="150"/>
              <w:marBottom w:val="150"/>
              <w:divBdr>
                <w:top w:val="none" w:sz="0" w:space="0" w:color="auto"/>
                <w:left w:val="none" w:sz="0" w:space="0" w:color="auto"/>
                <w:bottom w:val="none" w:sz="0" w:space="0" w:color="auto"/>
                <w:right w:val="none" w:sz="0" w:space="0" w:color="auto"/>
              </w:divBdr>
              <w:divsChild>
                <w:div w:id="1713536408">
                  <w:marLeft w:val="0"/>
                  <w:marRight w:val="0"/>
                  <w:marTop w:val="0"/>
                  <w:marBottom w:val="0"/>
                  <w:divBdr>
                    <w:top w:val="none" w:sz="0" w:space="0" w:color="auto"/>
                    <w:left w:val="none" w:sz="0" w:space="0" w:color="auto"/>
                    <w:bottom w:val="none" w:sz="0" w:space="0" w:color="auto"/>
                    <w:right w:val="none" w:sz="0" w:space="0" w:color="auto"/>
                  </w:divBdr>
                  <w:divsChild>
                    <w:div w:id="21175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6650">
      <w:bodyDiv w:val="1"/>
      <w:marLeft w:val="0"/>
      <w:marRight w:val="0"/>
      <w:marTop w:val="0"/>
      <w:marBottom w:val="0"/>
      <w:divBdr>
        <w:top w:val="none" w:sz="0" w:space="0" w:color="auto"/>
        <w:left w:val="none" w:sz="0" w:space="0" w:color="auto"/>
        <w:bottom w:val="none" w:sz="0" w:space="0" w:color="auto"/>
        <w:right w:val="none" w:sz="0" w:space="0" w:color="auto"/>
      </w:divBdr>
    </w:div>
    <w:div w:id="654456300">
      <w:bodyDiv w:val="1"/>
      <w:marLeft w:val="0"/>
      <w:marRight w:val="0"/>
      <w:marTop w:val="0"/>
      <w:marBottom w:val="0"/>
      <w:divBdr>
        <w:top w:val="none" w:sz="0" w:space="0" w:color="auto"/>
        <w:left w:val="none" w:sz="0" w:space="0" w:color="auto"/>
        <w:bottom w:val="none" w:sz="0" w:space="0" w:color="auto"/>
        <w:right w:val="none" w:sz="0" w:space="0" w:color="auto"/>
      </w:divBdr>
      <w:divsChild>
        <w:div w:id="995495524">
          <w:marLeft w:val="0"/>
          <w:marRight w:val="0"/>
          <w:marTop w:val="0"/>
          <w:marBottom w:val="0"/>
          <w:divBdr>
            <w:top w:val="none" w:sz="0" w:space="0" w:color="auto"/>
            <w:left w:val="none" w:sz="0" w:space="0" w:color="auto"/>
            <w:bottom w:val="none" w:sz="0" w:space="0" w:color="auto"/>
            <w:right w:val="none" w:sz="0" w:space="0" w:color="auto"/>
          </w:divBdr>
          <w:divsChild>
            <w:div w:id="1951274400">
              <w:marLeft w:val="0"/>
              <w:marRight w:val="0"/>
              <w:marTop w:val="150"/>
              <w:marBottom w:val="150"/>
              <w:divBdr>
                <w:top w:val="none" w:sz="0" w:space="0" w:color="auto"/>
                <w:left w:val="none" w:sz="0" w:space="0" w:color="auto"/>
                <w:bottom w:val="none" w:sz="0" w:space="0" w:color="auto"/>
                <w:right w:val="none" w:sz="0" w:space="0" w:color="auto"/>
              </w:divBdr>
              <w:divsChild>
                <w:div w:id="8608217">
                  <w:marLeft w:val="0"/>
                  <w:marRight w:val="0"/>
                  <w:marTop w:val="0"/>
                  <w:marBottom w:val="0"/>
                  <w:divBdr>
                    <w:top w:val="none" w:sz="0" w:space="0" w:color="auto"/>
                    <w:left w:val="none" w:sz="0" w:space="0" w:color="auto"/>
                    <w:bottom w:val="none" w:sz="0" w:space="0" w:color="auto"/>
                    <w:right w:val="none" w:sz="0" w:space="0" w:color="auto"/>
                  </w:divBdr>
                  <w:divsChild>
                    <w:div w:id="21389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5722">
      <w:bodyDiv w:val="1"/>
      <w:marLeft w:val="0"/>
      <w:marRight w:val="0"/>
      <w:marTop w:val="0"/>
      <w:marBottom w:val="0"/>
      <w:divBdr>
        <w:top w:val="none" w:sz="0" w:space="0" w:color="auto"/>
        <w:left w:val="none" w:sz="0" w:space="0" w:color="auto"/>
        <w:bottom w:val="none" w:sz="0" w:space="0" w:color="auto"/>
        <w:right w:val="none" w:sz="0" w:space="0" w:color="auto"/>
      </w:divBdr>
    </w:div>
    <w:div w:id="1199664515">
      <w:bodyDiv w:val="1"/>
      <w:marLeft w:val="0"/>
      <w:marRight w:val="0"/>
      <w:marTop w:val="0"/>
      <w:marBottom w:val="0"/>
      <w:divBdr>
        <w:top w:val="none" w:sz="0" w:space="0" w:color="auto"/>
        <w:left w:val="none" w:sz="0" w:space="0" w:color="auto"/>
        <w:bottom w:val="none" w:sz="0" w:space="0" w:color="auto"/>
        <w:right w:val="none" w:sz="0" w:space="0" w:color="auto"/>
      </w:divBdr>
    </w:div>
    <w:div w:id="1699313319">
      <w:bodyDiv w:val="1"/>
      <w:marLeft w:val="0"/>
      <w:marRight w:val="0"/>
      <w:marTop w:val="0"/>
      <w:marBottom w:val="0"/>
      <w:divBdr>
        <w:top w:val="none" w:sz="0" w:space="0" w:color="auto"/>
        <w:left w:val="none" w:sz="0" w:space="0" w:color="auto"/>
        <w:bottom w:val="none" w:sz="0" w:space="0" w:color="auto"/>
        <w:right w:val="none" w:sz="0" w:space="0" w:color="auto"/>
      </w:divBdr>
    </w:div>
    <w:div w:id="1708798949">
      <w:bodyDiv w:val="1"/>
      <w:marLeft w:val="0"/>
      <w:marRight w:val="0"/>
      <w:marTop w:val="0"/>
      <w:marBottom w:val="0"/>
      <w:divBdr>
        <w:top w:val="none" w:sz="0" w:space="0" w:color="auto"/>
        <w:left w:val="none" w:sz="0" w:space="0" w:color="auto"/>
        <w:bottom w:val="none" w:sz="0" w:space="0" w:color="auto"/>
        <w:right w:val="none" w:sz="0" w:space="0" w:color="auto"/>
      </w:divBdr>
    </w:div>
    <w:div w:id="19542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2F03-2F08-40A9-ADA9-1A723EB3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5</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sutani</cp:lastModifiedBy>
  <cp:revision>127</cp:revision>
  <cp:lastPrinted>2022-03-15T02:35:00Z</cp:lastPrinted>
  <dcterms:created xsi:type="dcterms:W3CDTF">2017-08-28T01:50:00Z</dcterms:created>
  <dcterms:modified xsi:type="dcterms:W3CDTF">2023-03-10T05:22:00Z</dcterms:modified>
</cp:coreProperties>
</file>