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CCAF00D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2522AE">
        <w:rPr>
          <w:rFonts w:hint="eastAsia"/>
          <w:sz w:val="24"/>
          <w:u w:val="single"/>
        </w:rPr>
        <w:t xml:space="preserve">　　　　　</w:t>
      </w:r>
      <w:r w:rsidR="002522AE" w:rsidRPr="002522AE">
        <w:rPr>
          <w:rFonts w:hint="eastAsia"/>
          <w:sz w:val="24"/>
          <w:u w:val="single"/>
        </w:rPr>
        <w:t>卓球台購入</w:t>
      </w:r>
      <w:r w:rsidR="002522AE">
        <w:rPr>
          <w:rFonts w:hint="eastAsia"/>
          <w:sz w:val="24"/>
          <w:u w:val="single"/>
        </w:rPr>
        <w:t xml:space="preserve">　　　　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522AE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2025-04-10T12:36:00Z</dcterms:modified>
</cp:coreProperties>
</file>