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7962C1F3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E57073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4D0AB9"/>
    <w:rsid w:val="00CB7C44"/>
    <w:rsid w:val="00E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2026-03-25T06:59:00Z</dcterms:modified>
</cp:coreProperties>
</file>